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1D7" w:rsidRPr="002F774A" w:rsidRDefault="004D369A" w:rsidP="00F96C93">
      <w:pPr>
        <w:ind w:left="852" w:hanging="852"/>
        <w:outlineLvl w:val="0"/>
        <w:rPr>
          <w:rFonts w:ascii="Arial" w:hAnsi="Arial" w:cs="Arial"/>
          <w:noProof/>
          <w:sz w:val="24"/>
          <w:szCs w:val="24"/>
        </w:rPr>
      </w:pPr>
      <w:bookmarkStart w:id="0" w:name="_GoBack"/>
      <w:r>
        <w:rPr>
          <w:rFonts w:ascii="Arial" w:hAnsi="Arial"/>
          <w:b/>
          <w:sz w:val="24"/>
        </w:rPr>
        <w:t>Title:</w:t>
      </w:r>
      <w:r w:rsidR="00DE21D7">
        <w:rPr>
          <w:rFonts w:ascii="Arial" w:hAnsi="Arial"/>
          <w:b/>
          <w:sz w:val="24"/>
        </w:rPr>
        <w:tab/>
      </w:r>
      <w:r w:rsidR="00DE21D7">
        <w:rPr>
          <w:rFonts w:ascii="Arial" w:hAnsi="Arial"/>
          <w:b/>
          <w:sz w:val="24"/>
        </w:rPr>
        <w:tab/>
      </w:r>
      <w:r w:rsidR="00EB1585">
        <w:rPr>
          <w:rFonts w:ascii="Arial" w:hAnsi="Arial"/>
          <w:b/>
          <w:sz w:val="24"/>
        </w:rPr>
        <w:t xml:space="preserve">            </w:t>
      </w:r>
      <w:r w:rsidR="00D83D35" w:rsidRPr="00F96C93">
        <w:rPr>
          <w:rFonts w:ascii="Arial" w:eastAsia="MS Mincho" w:hAnsi="Arial" w:cs="Arial"/>
          <w:noProof/>
          <w:sz w:val="24"/>
          <w:szCs w:val="24"/>
        </w:rPr>
        <w:t>Test Tolerances</w:t>
      </w:r>
      <w:r w:rsidR="00761A9C" w:rsidRPr="00F96C93">
        <w:rPr>
          <w:rFonts w:ascii="Arial" w:eastAsia="MS Mincho" w:hAnsi="Arial" w:cs="Arial"/>
          <w:noProof/>
          <w:sz w:val="24"/>
          <w:szCs w:val="24"/>
        </w:rPr>
        <w:t xml:space="preserve"> for int</w:t>
      </w:r>
      <w:r w:rsidR="001C5BCF" w:rsidRPr="00F96C93">
        <w:rPr>
          <w:rFonts w:ascii="Arial" w:eastAsia="MS Mincho" w:hAnsi="Arial" w:cs="Arial"/>
          <w:noProof/>
          <w:sz w:val="24"/>
          <w:szCs w:val="24"/>
        </w:rPr>
        <w:t>er</w:t>
      </w:r>
      <w:r w:rsidR="00761A9C" w:rsidRPr="00F96C93">
        <w:rPr>
          <w:rFonts w:ascii="Arial" w:eastAsia="MS Mincho" w:hAnsi="Arial" w:cs="Arial"/>
          <w:noProof/>
          <w:sz w:val="24"/>
          <w:szCs w:val="24"/>
        </w:rPr>
        <w:t>-</w:t>
      </w:r>
      <w:r w:rsidR="00F96C93" w:rsidRPr="00F96C93">
        <w:rPr>
          <w:rFonts w:ascii="Arial" w:eastAsia="MS Mincho" w:hAnsi="Arial" w:cs="Arial"/>
          <w:noProof/>
          <w:sz w:val="24"/>
          <w:szCs w:val="24"/>
        </w:rPr>
        <w:t>RAT</w:t>
      </w:r>
      <w:r w:rsidR="00761A9C" w:rsidRPr="00F96C93">
        <w:rPr>
          <w:rFonts w:ascii="Arial" w:eastAsia="MS Mincho" w:hAnsi="Arial" w:cs="Arial"/>
          <w:noProof/>
          <w:sz w:val="24"/>
          <w:szCs w:val="24"/>
        </w:rPr>
        <w:t xml:space="preserve"> </w:t>
      </w:r>
      <w:r w:rsidR="00B941C4" w:rsidRPr="00F96C93">
        <w:rPr>
          <w:rFonts w:ascii="Arial" w:eastAsia="MS Mincho" w:hAnsi="Arial" w:cs="Arial"/>
          <w:noProof/>
          <w:sz w:val="24"/>
          <w:szCs w:val="24"/>
        </w:rPr>
        <w:t>absolute RSR</w:t>
      </w:r>
      <w:r w:rsidR="00D76326">
        <w:rPr>
          <w:rFonts w:ascii="Arial" w:eastAsia="MS Mincho" w:hAnsi="Arial" w:cs="Arial"/>
          <w:noProof/>
          <w:sz w:val="24"/>
          <w:szCs w:val="24"/>
        </w:rPr>
        <w:t>Q</w:t>
      </w:r>
      <w:r w:rsidR="00B941C4" w:rsidRPr="00F96C93">
        <w:rPr>
          <w:rFonts w:ascii="Arial" w:eastAsia="MS Mincho" w:hAnsi="Arial" w:cs="Arial"/>
          <w:noProof/>
          <w:sz w:val="24"/>
          <w:szCs w:val="24"/>
        </w:rPr>
        <w:t xml:space="preserve"> accuracy</w:t>
      </w:r>
      <w:r w:rsidR="00D4595E" w:rsidRPr="00F96C93">
        <w:rPr>
          <w:rFonts w:ascii="Arial" w:eastAsia="MS Mincho" w:hAnsi="Arial" w:cs="Arial"/>
          <w:noProof/>
          <w:sz w:val="24"/>
          <w:szCs w:val="24"/>
        </w:rPr>
        <w:t xml:space="preserve"> </w:t>
      </w:r>
      <w:r w:rsidR="00F96C93" w:rsidRPr="00F96C93">
        <w:rPr>
          <w:rFonts w:ascii="Arial" w:eastAsia="MS Mincho" w:hAnsi="Arial" w:cs="Arial"/>
          <w:noProof/>
          <w:sz w:val="24"/>
          <w:szCs w:val="24"/>
        </w:rPr>
        <w:t>with NR serving cell and E-UTRA target cell</w:t>
      </w:r>
    </w:p>
    <w:p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sidR="00F96C93">
        <w:rPr>
          <w:rFonts w:ascii="Arial" w:hAnsi="Arial"/>
          <w:sz w:val="24"/>
        </w:rPr>
        <w:t>Rohde &amp; Schwarz</w:t>
      </w:r>
      <w:r w:rsidR="009C7844">
        <w:rPr>
          <w:rFonts w:ascii="Arial" w:hAnsi="Arial"/>
          <w:sz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96C93" w:rsidRPr="00C31835" w:rsidRDefault="00F96C93" w:rsidP="00F96C93">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inter-RAT RSR</w:t>
      </w:r>
      <w:r w:rsidR="00DE3510">
        <w:rPr>
          <w:rFonts w:ascii="Arial" w:hAnsi="Arial" w:cs="Arial"/>
        </w:rPr>
        <w:t>Q</w:t>
      </w:r>
      <w:r>
        <w:rPr>
          <w:rFonts w:ascii="Arial" w:hAnsi="Arial" w:cs="Arial"/>
        </w:rPr>
        <w:t xml:space="preserve"> absolute measurement accuracy tests for E-UTRA with NR serving cell</w:t>
      </w:r>
      <w:r>
        <w:rPr>
          <w:rFonts w:ascii="Arial" w:hAnsi="Arial" w:cs="Arial"/>
          <w:lang w:val="en-US"/>
        </w:rPr>
        <w:t>.</w:t>
      </w:r>
    </w:p>
    <w:p w:rsidR="00F96C93" w:rsidRPr="00C31835" w:rsidRDefault="00F96C93" w:rsidP="00F96C93">
      <w:pPr>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rsidR="00F96C93" w:rsidRPr="009C7844" w:rsidRDefault="00F96C93" w:rsidP="00F96C93">
      <w:pPr>
        <w:keepNext/>
        <w:keepLines/>
        <w:numPr>
          <w:ilvl w:val="0"/>
          <w:numId w:val="47"/>
        </w:numPr>
        <w:overflowPunct/>
        <w:autoSpaceDE/>
        <w:autoSpaceDN/>
        <w:adjustRightInd/>
        <w:spacing w:after="120"/>
        <w:textAlignment w:val="auto"/>
        <w:rPr>
          <w:rFonts w:ascii="Arial" w:hAnsi="Arial" w:cs="Arial"/>
        </w:rPr>
      </w:pPr>
      <w:r>
        <w:rPr>
          <w:rFonts w:ascii="Arial" w:hAnsi="Arial"/>
        </w:rPr>
        <w:t>6.</w:t>
      </w:r>
      <w:r w:rsidR="00D76326">
        <w:rPr>
          <w:rFonts w:ascii="Arial" w:hAnsi="Arial"/>
        </w:rPr>
        <w:t>7</w:t>
      </w:r>
      <w:r>
        <w:rPr>
          <w:rFonts w:ascii="Arial" w:hAnsi="Arial"/>
        </w:rPr>
        <w:t>.</w:t>
      </w:r>
      <w:r w:rsidR="00D76326">
        <w:rPr>
          <w:rFonts w:ascii="Arial" w:hAnsi="Arial"/>
        </w:rPr>
        <w:t>6</w:t>
      </w:r>
      <w:r>
        <w:rPr>
          <w:rFonts w:ascii="Arial" w:hAnsi="Arial"/>
        </w:rPr>
        <w:t>.</w:t>
      </w:r>
      <w:r w:rsidR="00D76326">
        <w:rPr>
          <w:rFonts w:ascii="Arial" w:hAnsi="Arial"/>
        </w:rPr>
        <w:t>1</w:t>
      </w:r>
      <w:r w:rsidRPr="006C1D71">
        <w:rPr>
          <w:rFonts w:ascii="Arial" w:hAnsi="Arial"/>
        </w:rPr>
        <w:t xml:space="preserve">, </w:t>
      </w:r>
      <w:r w:rsidRPr="00F96C93">
        <w:rPr>
          <w:rFonts w:ascii="Arial" w:hAnsi="Arial"/>
        </w:rPr>
        <w:t>NR SA FR1 – E-UTRAN RSR</w:t>
      </w:r>
      <w:r w:rsidR="00D76326">
        <w:rPr>
          <w:rFonts w:ascii="Arial" w:hAnsi="Arial"/>
        </w:rPr>
        <w:t>Q</w:t>
      </w:r>
      <w:r w:rsidRPr="00F96C93">
        <w:rPr>
          <w:rFonts w:ascii="Arial" w:hAnsi="Arial"/>
        </w:rPr>
        <w:t xml:space="preserve"> absolute measurement accuracy</w:t>
      </w:r>
    </w:p>
    <w:p w:rsidR="009C7844" w:rsidRPr="000704EE" w:rsidRDefault="009C7844" w:rsidP="00F96C93">
      <w:pPr>
        <w:keepNext/>
        <w:keepLines/>
        <w:numPr>
          <w:ilvl w:val="0"/>
          <w:numId w:val="47"/>
        </w:numPr>
        <w:overflowPunct/>
        <w:autoSpaceDE/>
        <w:autoSpaceDN/>
        <w:adjustRightInd/>
        <w:spacing w:after="120"/>
        <w:textAlignment w:val="auto"/>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 xml:space="preserve">6.7.6.2, </w:t>
      </w:r>
      <w:r w:rsidRPr="009C7844">
        <w:rPr>
          <w:rFonts w:ascii="Arial" w:eastAsiaTheme="minorEastAsia" w:hAnsi="Arial" w:cs="Arial"/>
          <w:lang w:eastAsia="zh-CN"/>
        </w:rPr>
        <w:t>NR SA FR1 - E-UTRA Measurement accuracy with FR1 serving cell for 2 Rx UE</w:t>
      </w:r>
    </w:p>
    <w:p w:rsidR="00F96C93" w:rsidRDefault="00F96C93" w:rsidP="00F96C93">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6C21CB" w:rsidRPr="005216AE">
        <w:rPr>
          <w:b/>
          <w:noProof w:val="0"/>
          <w:szCs w:val="24"/>
        </w:rPr>
        <w:t>T</w:t>
      </w:r>
      <w:r w:rsidR="006C21CB">
        <w:rPr>
          <w:b/>
          <w:noProof w:val="0"/>
          <w:szCs w:val="24"/>
        </w:rPr>
        <w:t>est case</w:t>
      </w:r>
      <w:r w:rsidR="00F030D9">
        <w:rPr>
          <w:b/>
          <w:noProof w:val="0"/>
          <w:szCs w:val="24"/>
        </w:rPr>
        <w:t>s</w:t>
      </w:r>
      <w:r w:rsidR="001403E0">
        <w:rPr>
          <w:b/>
          <w:noProof w:val="0"/>
          <w:szCs w:val="24"/>
        </w:rPr>
        <w:t xml:space="preserve"> in TS 3</w:t>
      </w:r>
      <w:r w:rsidR="00C404F6">
        <w:rPr>
          <w:b/>
          <w:noProof w:val="0"/>
          <w:szCs w:val="24"/>
        </w:rPr>
        <w:t>8</w:t>
      </w:r>
      <w:r w:rsidR="001403E0">
        <w:rPr>
          <w:b/>
          <w:noProof w:val="0"/>
          <w:szCs w:val="24"/>
        </w:rPr>
        <w:t>.133</w:t>
      </w:r>
    </w:p>
    <w:p w:rsidR="00485C17" w:rsidRDefault="006C21CB" w:rsidP="001C3FC6">
      <w:pPr>
        <w:overflowPunct/>
        <w:jc w:val="both"/>
        <w:textAlignment w:val="auto"/>
        <w:rPr>
          <w:rFonts w:ascii="Arial" w:hAnsi="Arial"/>
        </w:rPr>
      </w:pPr>
      <w:r>
        <w:rPr>
          <w:rFonts w:ascii="Arial" w:hAnsi="Arial"/>
        </w:rPr>
        <w:t xml:space="preserve">The </w:t>
      </w:r>
      <w:r w:rsidR="00C404F6">
        <w:rPr>
          <w:rFonts w:ascii="Arial" w:hAnsi="Arial"/>
        </w:rPr>
        <w:t>test requirements</w:t>
      </w:r>
      <w:r>
        <w:rPr>
          <w:rFonts w:ascii="Arial" w:hAnsi="Arial"/>
        </w:rPr>
        <w:t xml:space="preserve"> are defined in</w:t>
      </w:r>
      <w:r w:rsidR="001353CB" w:rsidRPr="001353CB">
        <w:rPr>
          <w:rFonts w:ascii="Arial" w:hAnsi="Arial"/>
        </w:rPr>
        <w:t xml:space="preserve"> </w:t>
      </w:r>
      <w:r w:rsidR="001353CB">
        <w:rPr>
          <w:rFonts w:ascii="Arial" w:hAnsi="Arial"/>
        </w:rPr>
        <w:t>the following extract from</w:t>
      </w:r>
      <w:r>
        <w:rPr>
          <w:rFonts w:ascii="Arial" w:hAnsi="Arial"/>
        </w:rPr>
        <w:t xml:space="preserve"> TS 3</w:t>
      </w:r>
      <w:r w:rsidR="00C404F6">
        <w:rPr>
          <w:rFonts w:ascii="Arial" w:hAnsi="Arial"/>
        </w:rPr>
        <w:t>8</w:t>
      </w:r>
      <w:r>
        <w:rPr>
          <w:rFonts w:ascii="Arial" w:hAnsi="Arial"/>
        </w:rPr>
        <w:t>.</w:t>
      </w:r>
      <w:r w:rsidR="001403E0">
        <w:rPr>
          <w:rFonts w:ascii="Arial" w:hAnsi="Arial"/>
        </w:rPr>
        <w:t>13</w:t>
      </w:r>
      <w:r>
        <w:rPr>
          <w:rFonts w:ascii="Arial" w:hAnsi="Arial"/>
        </w:rPr>
        <w:t>3</w:t>
      </w:r>
      <w:r w:rsidR="001403E0">
        <w:rPr>
          <w:rFonts w:ascii="Arial" w:hAnsi="Arial" w:hint="eastAsia"/>
          <w:lang w:eastAsia="zh-CN"/>
        </w:rPr>
        <w:t xml:space="preserve"> </w:t>
      </w:r>
      <w:r w:rsidR="0005271C">
        <w:rPr>
          <w:rFonts w:ascii="Arial" w:hAnsi="Arial" w:hint="eastAsia"/>
          <w:lang w:eastAsia="zh-CN"/>
        </w:rPr>
        <w:t>v</w:t>
      </w:r>
      <w:r w:rsidR="0005271C">
        <w:rPr>
          <w:rFonts w:ascii="Arial" w:hAnsi="Arial"/>
          <w:lang w:eastAsia="zh-CN"/>
        </w:rPr>
        <w:t>1</w:t>
      </w:r>
      <w:r w:rsidR="00C404F6">
        <w:rPr>
          <w:rFonts w:ascii="Arial" w:hAnsi="Arial"/>
          <w:lang w:eastAsia="zh-CN"/>
        </w:rPr>
        <w:t>6</w:t>
      </w:r>
      <w:r w:rsidR="001403E0">
        <w:rPr>
          <w:rFonts w:ascii="Arial" w:hAnsi="Arial" w:hint="eastAsia"/>
          <w:lang w:eastAsia="zh-CN"/>
        </w:rPr>
        <w:t>.</w:t>
      </w:r>
      <w:r w:rsidR="00C404F6">
        <w:rPr>
          <w:rFonts w:ascii="Arial" w:hAnsi="Arial"/>
          <w:lang w:eastAsia="zh-CN"/>
        </w:rPr>
        <w:t>5</w:t>
      </w:r>
      <w:r w:rsidR="00386AC8">
        <w:rPr>
          <w:rFonts w:ascii="Arial" w:hAnsi="Arial" w:hint="eastAsia"/>
          <w:lang w:eastAsia="zh-CN"/>
        </w:rPr>
        <w:t>.0</w:t>
      </w:r>
      <w:r w:rsidR="001403E0">
        <w:rPr>
          <w:rFonts w:ascii="Arial" w:hAnsi="Arial"/>
        </w:rPr>
        <w:t>:</w:t>
      </w:r>
    </w:p>
    <w:p w:rsidR="00D76326" w:rsidRPr="00D76326" w:rsidRDefault="00D76326" w:rsidP="00D76326">
      <w:pPr>
        <w:keepNext/>
        <w:keepLines/>
        <w:overflowPunct/>
        <w:autoSpaceDE/>
        <w:autoSpaceDN/>
        <w:adjustRightInd/>
        <w:spacing w:before="120"/>
        <w:ind w:left="1418" w:hanging="1418"/>
        <w:textAlignment w:val="auto"/>
        <w:outlineLvl w:val="3"/>
        <w:rPr>
          <w:rFonts w:ascii="Arial" w:eastAsia="宋体" w:hAnsi="Arial"/>
          <w:snapToGrid w:val="0"/>
          <w:sz w:val="24"/>
          <w:highlight w:val="lightGray"/>
          <w:lang w:eastAsia="zh-CN"/>
        </w:rPr>
      </w:pPr>
      <w:bookmarkStart w:id="1" w:name="_Toc5952728"/>
      <w:bookmarkStart w:id="2" w:name="_Toc241998906"/>
      <w:bookmarkStart w:id="3" w:name="_Toc241998904"/>
      <w:bookmarkStart w:id="4" w:name="_Toc383690870"/>
      <w:r w:rsidRPr="00D76326">
        <w:rPr>
          <w:rFonts w:ascii="Arial" w:eastAsia="宋体" w:hAnsi="Arial"/>
          <w:snapToGrid w:val="0"/>
          <w:sz w:val="24"/>
          <w:highlight w:val="lightGray"/>
        </w:rPr>
        <w:t>A.6.7.6.1</w:t>
      </w:r>
      <w:r w:rsidRPr="00D76326">
        <w:rPr>
          <w:rFonts w:ascii="Arial" w:eastAsia="宋体" w:hAnsi="Arial"/>
          <w:snapToGrid w:val="0"/>
          <w:sz w:val="24"/>
          <w:highlight w:val="lightGray"/>
        </w:rPr>
        <w:tab/>
        <w:t>SA: inter-RAT measurement accuracy with FR1 serving cell</w:t>
      </w:r>
    </w:p>
    <w:p w:rsidR="00D76326" w:rsidRPr="00D76326" w:rsidRDefault="00D76326" w:rsidP="00D76326">
      <w:pPr>
        <w:keepNext/>
        <w:keepLines/>
        <w:overflowPunct/>
        <w:autoSpaceDE/>
        <w:autoSpaceDN/>
        <w:adjustRightInd/>
        <w:spacing w:before="120"/>
        <w:ind w:left="1701" w:hanging="1701"/>
        <w:textAlignment w:val="auto"/>
        <w:outlineLvl w:val="4"/>
        <w:rPr>
          <w:rFonts w:ascii="Arial" w:eastAsia="宋体" w:hAnsi="Arial"/>
          <w:sz w:val="22"/>
          <w:highlight w:val="lightGray"/>
        </w:rPr>
      </w:pPr>
      <w:r w:rsidRPr="00D76326">
        <w:rPr>
          <w:rFonts w:ascii="Arial" w:eastAsia="宋体" w:hAnsi="Arial"/>
          <w:sz w:val="22"/>
          <w:highlight w:val="lightGray"/>
        </w:rPr>
        <w:t>A.6.7.6.1.1</w:t>
      </w:r>
      <w:r w:rsidRPr="00D76326">
        <w:rPr>
          <w:rFonts w:ascii="Arial" w:eastAsia="宋体" w:hAnsi="Arial"/>
          <w:sz w:val="22"/>
          <w:highlight w:val="lightGray"/>
        </w:rPr>
        <w:tab/>
        <w:t>Test Purpose and Environment</w:t>
      </w:r>
    </w:p>
    <w:p w:rsidR="00D76326" w:rsidRPr="00D76326" w:rsidRDefault="00D76326" w:rsidP="00D76326">
      <w:pPr>
        <w:overflowPunct/>
        <w:autoSpaceDE/>
        <w:autoSpaceDN/>
        <w:adjustRightInd/>
        <w:textAlignment w:val="auto"/>
        <w:rPr>
          <w:rFonts w:eastAsia="宋体"/>
          <w:highlight w:val="lightGray"/>
        </w:rPr>
      </w:pPr>
      <w:r w:rsidRPr="00D76326">
        <w:rPr>
          <w:rFonts w:eastAsia="宋体"/>
          <w:highlight w:val="lightGray"/>
        </w:rPr>
        <w:t xml:space="preserve">The purpose of this test is to verify that the E-UTRAN RSRQ measurement accuracy is within the specified limits. This test will verify the requirements in clause </w:t>
      </w:r>
      <w:r w:rsidRPr="00D76326">
        <w:rPr>
          <w:rFonts w:eastAsia="宋体"/>
          <w:highlight w:val="lightGray"/>
          <w:lang w:eastAsia="zh-CN"/>
        </w:rPr>
        <w:t>10</w:t>
      </w:r>
      <w:r w:rsidRPr="00D76326">
        <w:rPr>
          <w:rFonts w:eastAsia="宋体"/>
          <w:highlight w:val="lightGray"/>
        </w:rPr>
        <w:t>.2.3</w:t>
      </w:r>
      <w:r w:rsidRPr="00D76326">
        <w:rPr>
          <w:rFonts w:eastAsia="宋体"/>
          <w:highlight w:val="lightGray"/>
          <w:lang w:eastAsia="zh-CN"/>
        </w:rPr>
        <w:t xml:space="preserve"> </w:t>
      </w:r>
      <w:r w:rsidRPr="00D76326">
        <w:rPr>
          <w:rFonts w:eastAsia="宋体"/>
          <w:highlight w:val="lightGray"/>
        </w:rPr>
        <w:t>for SA inter-RAT E-UTRAN RSRQ measurements.</w:t>
      </w:r>
    </w:p>
    <w:p w:rsidR="00D76326" w:rsidRPr="00D76326" w:rsidRDefault="00D76326" w:rsidP="00D76326">
      <w:pPr>
        <w:keepNext/>
        <w:keepLines/>
        <w:overflowPunct/>
        <w:autoSpaceDE/>
        <w:autoSpaceDN/>
        <w:adjustRightInd/>
        <w:spacing w:before="120"/>
        <w:ind w:left="1701" w:hanging="1701"/>
        <w:textAlignment w:val="auto"/>
        <w:outlineLvl w:val="4"/>
        <w:rPr>
          <w:rFonts w:ascii="Arial" w:eastAsia="宋体" w:hAnsi="Arial"/>
          <w:sz w:val="22"/>
          <w:highlight w:val="lightGray"/>
        </w:rPr>
      </w:pPr>
      <w:r w:rsidRPr="00D76326">
        <w:rPr>
          <w:rFonts w:ascii="Arial" w:eastAsia="宋体" w:hAnsi="Arial"/>
          <w:sz w:val="22"/>
          <w:highlight w:val="lightGray"/>
        </w:rPr>
        <w:t>A.6.7.6.1.2</w:t>
      </w:r>
      <w:r w:rsidRPr="00D76326">
        <w:rPr>
          <w:rFonts w:ascii="Arial" w:eastAsia="宋体" w:hAnsi="Arial"/>
          <w:sz w:val="22"/>
          <w:highlight w:val="lightGray"/>
        </w:rPr>
        <w:tab/>
        <w:t>Test parameters</w:t>
      </w:r>
    </w:p>
    <w:p w:rsidR="00D76326" w:rsidRPr="00D76326" w:rsidRDefault="00D76326" w:rsidP="00D76326">
      <w:pPr>
        <w:overflowPunct/>
        <w:autoSpaceDE/>
        <w:autoSpaceDN/>
        <w:adjustRightInd/>
        <w:textAlignment w:val="auto"/>
        <w:rPr>
          <w:rFonts w:eastAsia="宋体"/>
          <w:highlight w:val="lightGray"/>
        </w:rPr>
      </w:pPr>
      <w:r w:rsidRPr="00D76326">
        <w:rPr>
          <w:rFonts w:eastAsia="宋体"/>
          <w:highlight w:val="lightGray"/>
        </w:rPr>
        <w:t xml:space="preserve">In each test there are two cells: Cell 1 and Cell 2. Cell 1 is the NR </w:t>
      </w:r>
      <w:proofErr w:type="spellStart"/>
      <w:r w:rsidRPr="00D76326">
        <w:rPr>
          <w:rFonts w:eastAsia="宋体"/>
          <w:highlight w:val="lightGray"/>
        </w:rPr>
        <w:t>PCell</w:t>
      </w:r>
      <w:proofErr w:type="spellEnd"/>
      <w:r w:rsidRPr="00D76326">
        <w:rPr>
          <w:rFonts w:eastAsia="宋体"/>
          <w:highlight w:val="lightGray"/>
        </w:rPr>
        <w:t xml:space="preserve"> and Cell 2 is an E-UTRAN inter-RAT neighbour cell. Supported test configurations are shown in table A.6.7.6.1.2-1. The measurement accuracy of SA inter-RAT E-UTRAN RSRQ are tested by using the parameters in A.6.7.6.1.2-2 and A.6.7.6.1.2-3.</w:t>
      </w:r>
    </w:p>
    <w:p w:rsidR="00D76326" w:rsidRPr="00D76326" w:rsidRDefault="00D76326" w:rsidP="00D76326">
      <w:pPr>
        <w:keepNext/>
        <w:keepLines/>
        <w:overflowPunct/>
        <w:autoSpaceDE/>
        <w:autoSpaceDN/>
        <w:adjustRightInd/>
        <w:spacing w:before="60"/>
        <w:jc w:val="center"/>
        <w:textAlignment w:val="auto"/>
        <w:rPr>
          <w:rFonts w:ascii="Arial" w:eastAsia="宋体" w:hAnsi="Arial"/>
          <w:b/>
          <w:highlight w:val="lightGray"/>
        </w:rPr>
      </w:pPr>
      <w:r w:rsidRPr="00D76326">
        <w:rPr>
          <w:rFonts w:ascii="Arial" w:eastAsia="宋体" w:hAnsi="Arial"/>
          <w:b/>
          <w:highlight w:val="lightGray"/>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76326" w:rsidRPr="00D76326" w:rsidTr="00D76326">
        <w:tc>
          <w:tcPr>
            <w:tcW w:w="1843"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Configuration</w:t>
            </w:r>
          </w:p>
        </w:tc>
        <w:tc>
          <w:tcPr>
            <w:tcW w:w="737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Description</w:t>
            </w:r>
          </w:p>
        </w:tc>
      </w:tr>
      <w:tr w:rsidR="00D76326" w:rsidRPr="00D76326" w:rsidTr="00D76326">
        <w:tc>
          <w:tcPr>
            <w:tcW w:w="1843"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w:t>
            </w:r>
          </w:p>
        </w:tc>
        <w:tc>
          <w:tcPr>
            <w:tcW w:w="737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NR 15 kHz SSB SCS, 10 MHz bandwidth, FDD duplex mode, E-UTRAN FDD</w:t>
            </w:r>
          </w:p>
        </w:tc>
      </w:tr>
      <w:tr w:rsidR="00D76326" w:rsidRPr="00D76326" w:rsidTr="00D76326">
        <w:tc>
          <w:tcPr>
            <w:tcW w:w="1843"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2</w:t>
            </w:r>
          </w:p>
        </w:tc>
        <w:tc>
          <w:tcPr>
            <w:tcW w:w="737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NR 15 kHz SSB SCS, 10 MHz bandwidth, TDD duplex mode, E-UTRAN FDD</w:t>
            </w:r>
          </w:p>
        </w:tc>
      </w:tr>
      <w:tr w:rsidR="00D76326" w:rsidRPr="00D76326" w:rsidTr="00D76326">
        <w:tc>
          <w:tcPr>
            <w:tcW w:w="1843"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3</w:t>
            </w:r>
          </w:p>
        </w:tc>
        <w:tc>
          <w:tcPr>
            <w:tcW w:w="737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NR 30 kHz SSB SCS, 40 MHz bandwidth, TDD duplex mode, E-UTRAN FDD</w:t>
            </w:r>
          </w:p>
        </w:tc>
      </w:tr>
      <w:tr w:rsidR="00D76326" w:rsidRPr="00D76326" w:rsidTr="00D76326">
        <w:tc>
          <w:tcPr>
            <w:tcW w:w="1843"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4</w:t>
            </w:r>
          </w:p>
        </w:tc>
        <w:tc>
          <w:tcPr>
            <w:tcW w:w="737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NR 15 kHz SSB SCS, 10 MHz bandwidth, FDD duplex mode, E-UTRAN TDD</w:t>
            </w:r>
          </w:p>
        </w:tc>
      </w:tr>
      <w:tr w:rsidR="00D76326" w:rsidRPr="00D76326" w:rsidTr="00D76326">
        <w:tc>
          <w:tcPr>
            <w:tcW w:w="1843"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5</w:t>
            </w:r>
          </w:p>
        </w:tc>
        <w:tc>
          <w:tcPr>
            <w:tcW w:w="737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NR 15 kHz SSB SCS, 10 MHz bandwidth, TDD duplex mode, E-UTRAN TDD</w:t>
            </w:r>
          </w:p>
        </w:tc>
      </w:tr>
      <w:tr w:rsidR="00D76326" w:rsidRPr="00D76326" w:rsidTr="00D76326">
        <w:tc>
          <w:tcPr>
            <w:tcW w:w="1843"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6</w:t>
            </w:r>
          </w:p>
        </w:tc>
        <w:tc>
          <w:tcPr>
            <w:tcW w:w="737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NR 30 kHz SSB SCS, 40 MHz bandwidth, TDD duplex mode, E-UTRAN TDD</w:t>
            </w:r>
          </w:p>
        </w:tc>
      </w:tr>
      <w:tr w:rsidR="00D76326" w:rsidRPr="00D76326" w:rsidTr="00D76326">
        <w:tc>
          <w:tcPr>
            <w:tcW w:w="9214"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Note:</w:t>
            </w:r>
            <w:r w:rsidRPr="00D76326">
              <w:rPr>
                <w:rFonts w:ascii="Arial" w:eastAsia="宋体" w:hAnsi="Arial"/>
                <w:sz w:val="18"/>
                <w:highlight w:val="lightGray"/>
                <w:lang w:eastAsia="zh-CN"/>
              </w:rPr>
              <w:tab/>
              <w:t>The UE is only required to be tested in one of the supported test configurations</w:t>
            </w:r>
          </w:p>
        </w:tc>
      </w:tr>
    </w:tbl>
    <w:p w:rsidR="00D76326" w:rsidRPr="00D76326" w:rsidRDefault="00D76326" w:rsidP="00D76326">
      <w:pPr>
        <w:overflowPunct/>
        <w:autoSpaceDE/>
        <w:autoSpaceDN/>
        <w:adjustRightInd/>
        <w:textAlignment w:val="auto"/>
        <w:rPr>
          <w:rFonts w:eastAsia="宋体"/>
          <w:highlight w:val="lightGray"/>
        </w:rPr>
      </w:pPr>
    </w:p>
    <w:p w:rsidR="00D76326" w:rsidRPr="00D76326" w:rsidRDefault="00D76326" w:rsidP="00D76326">
      <w:pPr>
        <w:keepNext/>
        <w:keepLines/>
        <w:overflowPunct/>
        <w:autoSpaceDE/>
        <w:autoSpaceDN/>
        <w:adjustRightInd/>
        <w:spacing w:before="60"/>
        <w:jc w:val="center"/>
        <w:textAlignment w:val="auto"/>
        <w:rPr>
          <w:rFonts w:ascii="Arial" w:eastAsia="宋体" w:hAnsi="Arial"/>
          <w:b/>
          <w:highlight w:val="lightGray"/>
        </w:rPr>
      </w:pPr>
      <w:r w:rsidRPr="00D76326">
        <w:rPr>
          <w:rFonts w:ascii="Arial" w:eastAsia="宋体" w:hAnsi="Arial"/>
          <w:b/>
          <w:highlight w:val="lightGray"/>
        </w:rPr>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D76326" w:rsidRPr="00D76326" w:rsidTr="00D76326">
        <w:trPr>
          <w:trHeight w:val="81"/>
        </w:trPr>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Parameter</w:t>
            </w:r>
          </w:p>
        </w:tc>
        <w:tc>
          <w:tcPr>
            <w:tcW w:w="1548"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Unit</w:t>
            </w: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Cell 1</w:t>
            </w: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NR RF channel number</w:t>
            </w:r>
          </w:p>
        </w:tc>
        <w:tc>
          <w:tcPr>
            <w:tcW w:w="1548" w:type="dxa"/>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w:t>
            </w:r>
          </w:p>
        </w:tc>
      </w:tr>
      <w:tr w:rsidR="00D76326" w:rsidRPr="00D76326" w:rsidTr="00D76326">
        <w:trPr>
          <w:trHeight w:val="5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val="it-IT" w:eastAsia="zh-CN"/>
              </w:rPr>
            </w:pPr>
            <w:r w:rsidRPr="00D76326">
              <w:rPr>
                <w:rFonts w:ascii="Arial" w:eastAsia="宋体" w:hAnsi="Arial" w:cs="Arial"/>
                <w:sz w:val="18"/>
                <w:highlight w:val="lightGray"/>
                <w:lang w:val="it-IT" w:eastAsia="zh-CN"/>
              </w:rPr>
              <w:t>Duplex mode</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FDD</w:t>
            </w:r>
          </w:p>
        </w:tc>
      </w:tr>
      <w:tr w:rsidR="00D76326" w:rsidRPr="00D76326" w:rsidTr="00D7632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val="it-IT"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2, 3, 5, 6</w:t>
            </w:r>
          </w:p>
        </w:tc>
        <w:tc>
          <w:tcPr>
            <w:tcW w:w="1548" w:type="dxa"/>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TDD</w:t>
            </w:r>
          </w:p>
        </w:tc>
      </w:tr>
      <w:tr w:rsidR="00D76326" w:rsidRPr="00D76326" w:rsidTr="00D7632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TDD Configuration</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1, 4</w:t>
            </w: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N/A</w:t>
            </w:r>
          </w:p>
        </w:tc>
      </w:tr>
      <w:tr w:rsidR="00D76326" w:rsidRPr="00D76326" w:rsidTr="00D76326">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TDDConf.1.1</w:t>
            </w:r>
          </w:p>
        </w:tc>
      </w:tr>
      <w:tr w:rsidR="00D76326" w:rsidRPr="00D76326" w:rsidTr="00D76326">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TDDConf.1.2</w:t>
            </w:r>
          </w:p>
        </w:tc>
      </w:tr>
      <w:tr w:rsidR="00D76326" w:rsidRPr="00D76326" w:rsidTr="00D76326">
        <w:trPr>
          <w:trHeight w:val="11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D76326">
              <w:rPr>
                <w:rFonts w:ascii="Arial" w:eastAsia="宋体" w:hAnsi="Arial"/>
                <w:sz w:val="18"/>
                <w:highlight w:val="lightGray"/>
                <w:lang w:eastAsia="zh-CN"/>
              </w:rPr>
              <w:t>BW</w:t>
            </w:r>
            <w:r w:rsidRPr="00D76326">
              <w:rPr>
                <w:rFonts w:ascii="Arial" w:eastAsia="宋体" w:hAnsi="Arial"/>
                <w:sz w:val="18"/>
                <w:highlight w:val="lightGray"/>
                <w:vertAlign w:val="subscript"/>
                <w:lang w:eastAsia="zh-CN"/>
              </w:rPr>
              <w:t>channel</w:t>
            </w:r>
            <w:proofErr w:type="spellEnd"/>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1, 4</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MHz</w:t>
            </w: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val="de-DE" w:eastAsia="zh-CN"/>
              </w:rPr>
            </w:pPr>
            <w:r w:rsidRPr="00D76326">
              <w:rPr>
                <w:rFonts w:ascii="Arial" w:eastAsia="宋体" w:hAnsi="Arial"/>
                <w:sz w:val="18"/>
                <w:highlight w:val="lightGray"/>
                <w:lang w:eastAsia="zh-CN"/>
              </w:rPr>
              <w:t xml:space="preserve">10: </w:t>
            </w:r>
            <w:r w:rsidRPr="00D76326">
              <w:rPr>
                <w:rFonts w:ascii="Arial" w:eastAsia="宋体" w:hAnsi="Arial" w:cs="Arial"/>
                <w:sz w:val="18"/>
                <w:highlight w:val="lightGray"/>
                <w:lang w:val="de-DE" w:eastAsia="zh-CN"/>
              </w:rPr>
              <w:t>N</w:t>
            </w:r>
            <w:r w:rsidRPr="00D76326">
              <w:rPr>
                <w:rFonts w:ascii="Arial" w:eastAsia="宋体" w:hAnsi="Arial" w:cs="Arial"/>
                <w:sz w:val="18"/>
                <w:highlight w:val="lightGray"/>
                <w:vertAlign w:val="subscript"/>
                <w:lang w:val="de-DE" w:eastAsia="zh-CN"/>
              </w:rPr>
              <w:t>RB,c</w:t>
            </w:r>
            <w:r w:rsidRPr="00D76326">
              <w:rPr>
                <w:rFonts w:ascii="Arial" w:eastAsia="宋体" w:hAnsi="Arial" w:cs="Arial"/>
                <w:sz w:val="18"/>
                <w:highlight w:val="lightGray"/>
                <w:lang w:val="de-DE" w:eastAsia="zh-CN"/>
              </w:rPr>
              <w:t xml:space="preserve"> = 52 (FDD)</w:t>
            </w:r>
          </w:p>
        </w:tc>
      </w:tr>
      <w:tr w:rsidR="00D76326" w:rsidRPr="00D76326" w:rsidTr="00D7632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val="de-DE" w:eastAsia="zh-CN"/>
              </w:rPr>
            </w:pPr>
            <w:r w:rsidRPr="00D76326">
              <w:rPr>
                <w:rFonts w:ascii="Arial" w:eastAsia="宋体" w:hAnsi="Arial"/>
                <w:sz w:val="18"/>
                <w:highlight w:val="lightGray"/>
                <w:lang w:eastAsia="zh-CN"/>
              </w:rPr>
              <w:t xml:space="preserve">10: </w:t>
            </w:r>
            <w:r w:rsidRPr="00D76326">
              <w:rPr>
                <w:rFonts w:ascii="Arial" w:eastAsia="宋体" w:hAnsi="Arial" w:cs="Arial"/>
                <w:sz w:val="18"/>
                <w:highlight w:val="lightGray"/>
                <w:lang w:val="de-DE" w:eastAsia="zh-CN"/>
              </w:rPr>
              <w:t>N</w:t>
            </w:r>
            <w:r w:rsidRPr="00D76326">
              <w:rPr>
                <w:rFonts w:ascii="Arial" w:eastAsia="宋体" w:hAnsi="Arial" w:cs="Arial"/>
                <w:sz w:val="18"/>
                <w:highlight w:val="lightGray"/>
                <w:vertAlign w:val="subscript"/>
                <w:lang w:val="de-DE" w:eastAsia="zh-CN"/>
              </w:rPr>
              <w:t>RB,c</w:t>
            </w:r>
            <w:r w:rsidRPr="00D76326">
              <w:rPr>
                <w:rFonts w:ascii="Arial" w:eastAsia="宋体" w:hAnsi="Arial" w:cs="Arial"/>
                <w:sz w:val="18"/>
                <w:highlight w:val="lightGray"/>
                <w:lang w:val="de-DE" w:eastAsia="zh-CN"/>
              </w:rPr>
              <w:t xml:space="preserve"> = 52 (TDD)</w:t>
            </w:r>
          </w:p>
        </w:tc>
      </w:tr>
      <w:tr w:rsidR="00D76326" w:rsidRPr="00D76326" w:rsidTr="00D7632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 xml:space="preserve">40: </w:t>
            </w:r>
            <w:r w:rsidRPr="00D76326">
              <w:rPr>
                <w:rFonts w:ascii="Arial" w:eastAsia="宋体" w:hAnsi="Arial" w:cs="Arial"/>
                <w:sz w:val="18"/>
                <w:highlight w:val="lightGray"/>
                <w:lang w:val="de-DE" w:eastAsia="zh-CN"/>
              </w:rPr>
              <w:t>N</w:t>
            </w:r>
            <w:r w:rsidRPr="00D76326">
              <w:rPr>
                <w:rFonts w:ascii="Arial" w:eastAsia="宋体" w:hAnsi="Arial" w:cs="Arial"/>
                <w:sz w:val="18"/>
                <w:highlight w:val="lightGray"/>
                <w:vertAlign w:val="subscript"/>
                <w:lang w:val="de-DE" w:eastAsia="zh-CN"/>
              </w:rPr>
              <w:t>RB,c</w:t>
            </w:r>
            <w:r w:rsidRPr="00D76326">
              <w:rPr>
                <w:rFonts w:ascii="Arial" w:eastAsia="宋体" w:hAnsi="Arial" w:cs="Arial"/>
                <w:sz w:val="18"/>
                <w:highlight w:val="lightGray"/>
                <w:lang w:val="de-DE" w:eastAsia="zh-CN"/>
              </w:rPr>
              <w:t xml:space="preserve"> = 106 (TDD)</w:t>
            </w:r>
          </w:p>
        </w:tc>
      </w:tr>
      <w:tr w:rsidR="00D76326" w:rsidRPr="00D76326" w:rsidTr="00D76326">
        <w:trPr>
          <w:trHeight w:val="115"/>
        </w:trPr>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val="en-US" w:eastAsia="zh-CN"/>
              </w:rPr>
              <w:t>Gap pattern Id</w:t>
            </w:r>
          </w:p>
        </w:tc>
        <w:tc>
          <w:tcPr>
            <w:tcW w:w="1548" w:type="dxa"/>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0</w:t>
            </w:r>
          </w:p>
        </w:tc>
      </w:tr>
      <w:tr w:rsidR="00D76326" w:rsidRPr="00D76326" w:rsidTr="00D76326">
        <w:trPr>
          <w:trHeight w:val="11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PDSCH reference measurement channel</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1, 4</w:t>
            </w: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sv-SE"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sv-SE" w:eastAsia="zh-CN"/>
              </w:rPr>
            </w:pPr>
            <w:r w:rsidRPr="00D76326">
              <w:rPr>
                <w:rFonts w:ascii="Arial" w:eastAsia="宋体" w:hAnsi="Arial"/>
                <w:sz w:val="18"/>
                <w:highlight w:val="lightGray"/>
                <w:lang w:val="sv-SE" w:eastAsia="zh-CN"/>
              </w:rPr>
              <w:t>SR.1.1 FDD</w:t>
            </w:r>
          </w:p>
        </w:tc>
      </w:tr>
      <w:tr w:rsidR="00D76326" w:rsidRPr="00D76326" w:rsidTr="00D7632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val="sv-SE"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sv-SE" w:eastAsia="zh-CN"/>
              </w:rPr>
            </w:pPr>
            <w:r w:rsidRPr="00D76326">
              <w:rPr>
                <w:rFonts w:ascii="Arial" w:eastAsia="宋体" w:hAnsi="Arial"/>
                <w:sz w:val="18"/>
                <w:highlight w:val="lightGray"/>
                <w:lang w:val="sv-SE" w:eastAsia="zh-CN"/>
              </w:rPr>
              <w:t>SR.1.1 TDD</w:t>
            </w:r>
          </w:p>
        </w:tc>
      </w:tr>
      <w:tr w:rsidR="00D76326" w:rsidRPr="00D76326" w:rsidTr="00D7632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val="sv-SE"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sv-SE" w:eastAsia="zh-CN"/>
              </w:rPr>
            </w:pPr>
            <w:r w:rsidRPr="00D76326">
              <w:rPr>
                <w:rFonts w:ascii="Arial" w:eastAsia="宋体" w:hAnsi="Arial"/>
                <w:sz w:val="18"/>
                <w:highlight w:val="lightGray"/>
                <w:lang w:val="sv-SE" w:eastAsia="zh-CN"/>
              </w:rPr>
              <w:t>SR.2.1 TDD</w:t>
            </w:r>
          </w:p>
        </w:tc>
      </w:tr>
      <w:tr w:rsidR="00D76326" w:rsidRPr="00D76326" w:rsidTr="00D76326">
        <w:trPr>
          <w:trHeight w:val="11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CORSET reference channel</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1, 4</w:t>
            </w: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CR.1.1 FDD</w:t>
            </w:r>
          </w:p>
        </w:tc>
      </w:tr>
      <w:tr w:rsidR="00D76326" w:rsidRPr="00D76326" w:rsidTr="00D7632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CR.1.1 TDD</w:t>
            </w:r>
          </w:p>
        </w:tc>
      </w:tr>
      <w:tr w:rsidR="00D76326" w:rsidRPr="00D76326" w:rsidTr="00D7632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CR.2.1 TDD</w:t>
            </w:r>
          </w:p>
        </w:tc>
      </w:tr>
      <w:tr w:rsidR="00D76326" w:rsidRPr="00D76326" w:rsidTr="00D7632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Malgun Gothic" w:hAnsi="Arial"/>
                <w:sz w:val="16"/>
                <w:szCs w:val="16"/>
                <w:highlight w:val="lightGray"/>
                <w:lang w:eastAsia="zh-CN"/>
              </w:rPr>
              <w:t>BWP configurations</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Malgun Gothic" w:hAnsi="Arial"/>
                <w:sz w:val="16"/>
                <w:szCs w:val="16"/>
                <w:highlight w:val="lightGray"/>
                <w:lang w:eastAsia="zh-CN"/>
              </w:rPr>
              <w:t>Initial DL BWP</w:t>
            </w:r>
          </w:p>
        </w:tc>
        <w:tc>
          <w:tcPr>
            <w:tcW w:w="1548" w:type="dxa"/>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Malgun Gothic" w:hAnsi="Arial"/>
                <w:sz w:val="16"/>
                <w:szCs w:val="16"/>
                <w:highlight w:val="lightGray"/>
                <w:lang w:eastAsia="zh-CN"/>
              </w:rPr>
              <w:t>DLBWP.0.1</w:t>
            </w:r>
          </w:p>
        </w:tc>
      </w:tr>
      <w:tr w:rsidR="00D76326" w:rsidRPr="00D76326" w:rsidTr="00D76326">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Malgun Gothic" w:hAnsi="Arial"/>
                <w:sz w:val="16"/>
                <w:szCs w:val="16"/>
                <w:highlight w:val="lightGray"/>
                <w:lang w:eastAsia="zh-CN"/>
              </w:rPr>
              <w:t>Dedicated DL BWP</w:t>
            </w:r>
          </w:p>
        </w:tc>
        <w:tc>
          <w:tcPr>
            <w:tcW w:w="1548" w:type="dxa"/>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Malgun Gothic" w:hAnsi="Arial"/>
                <w:sz w:val="16"/>
                <w:szCs w:val="16"/>
                <w:highlight w:val="lightGray"/>
                <w:lang w:eastAsia="zh-CN"/>
              </w:rPr>
              <w:t>DLBWP.1.1</w:t>
            </w:r>
          </w:p>
        </w:tc>
      </w:tr>
      <w:tr w:rsidR="00D76326" w:rsidRPr="00D76326" w:rsidTr="00D76326">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Malgun Gothic" w:hAnsi="Arial"/>
                <w:sz w:val="16"/>
                <w:szCs w:val="16"/>
                <w:highlight w:val="lightGray"/>
                <w:lang w:eastAsia="zh-CN"/>
              </w:rPr>
              <w:t>Initial UL BWP</w:t>
            </w:r>
          </w:p>
        </w:tc>
        <w:tc>
          <w:tcPr>
            <w:tcW w:w="1548" w:type="dxa"/>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Malgun Gothic" w:hAnsi="Arial"/>
                <w:sz w:val="16"/>
                <w:szCs w:val="16"/>
                <w:highlight w:val="lightGray"/>
                <w:lang w:eastAsia="zh-CN"/>
              </w:rPr>
              <w:t>ULBWP.0.1</w:t>
            </w:r>
          </w:p>
        </w:tc>
      </w:tr>
      <w:tr w:rsidR="00D76326" w:rsidRPr="00D76326" w:rsidTr="00D76326">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Malgun Gothic" w:hAnsi="Arial"/>
                <w:sz w:val="16"/>
                <w:szCs w:val="16"/>
                <w:highlight w:val="lightGray"/>
                <w:lang w:eastAsia="zh-CN"/>
              </w:rPr>
              <w:t>Dedicated UL BWP</w:t>
            </w:r>
          </w:p>
        </w:tc>
        <w:tc>
          <w:tcPr>
            <w:tcW w:w="1548" w:type="dxa"/>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Malgun Gothic" w:hAnsi="Arial"/>
                <w:sz w:val="16"/>
                <w:szCs w:val="16"/>
                <w:highlight w:val="lightGray"/>
                <w:lang w:eastAsia="zh-CN"/>
              </w:rPr>
              <w:t>ULBWP.1.1</w:t>
            </w: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OCNG pattern</w:t>
            </w:r>
            <w:r w:rsidRPr="00D76326">
              <w:rPr>
                <w:rFonts w:ascii="Arial" w:eastAsia="Calibri" w:hAnsi="Arial" w:cs="Arial"/>
                <w:sz w:val="18"/>
                <w:highlight w:val="lightGray"/>
                <w:vertAlign w:val="superscript"/>
                <w:lang w:val="en-US" w:eastAsia="zh-CN"/>
              </w:rPr>
              <w:t>Note1</w:t>
            </w:r>
          </w:p>
        </w:tc>
        <w:tc>
          <w:tcPr>
            <w:tcW w:w="1548" w:type="dxa"/>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OP.1</w:t>
            </w: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SMTC configuration</w:t>
            </w:r>
          </w:p>
        </w:tc>
        <w:tc>
          <w:tcPr>
            <w:tcW w:w="1548" w:type="dxa"/>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SMTC.1</w:t>
            </w:r>
          </w:p>
        </w:tc>
      </w:tr>
      <w:tr w:rsidR="00D76326" w:rsidRPr="00D76326" w:rsidTr="00D76326">
        <w:trPr>
          <w:trHeight w:val="11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SSB configuration</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1, 2, 4, 5</w:t>
            </w: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SSB.1 FR1</w:t>
            </w:r>
          </w:p>
        </w:tc>
      </w:tr>
      <w:tr w:rsidR="00D76326" w:rsidRPr="00D76326" w:rsidTr="00D76326">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SSB.2 FR1</w:t>
            </w: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EPRE ratio of PSS to SSS</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w:t>
            </w:r>
          </w:p>
        </w:tc>
        <w:tc>
          <w:tcPr>
            <w:tcW w:w="28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0</w:t>
            </w: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val="en-US" w:eastAsia="zh-CN"/>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val="en-US" w:eastAsia="zh-CN"/>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rPr>
          <w:trHeight w:val="50"/>
        </w:trPr>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Calibri" w:hAnsi="Arial" w:cs="Arial"/>
                <w:i/>
                <w:sz w:val="18"/>
                <w:highlight w:val="lightGray"/>
                <w:lang w:val="en-US" w:eastAsia="zh-CN"/>
              </w:rPr>
              <w:t>N</w:t>
            </w:r>
            <w:r w:rsidRPr="00D76326">
              <w:rPr>
                <w:rFonts w:ascii="Arial" w:eastAsia="Calibri" w:hAnsi="Arial" w:cs="Arial"/>
                <w:i/>
                <w:sz w:val="18"/>
                <w:highlight w:val="lightGray"/>
                <w:vertAlign w:val="subscript"/>
                <w:lang w:val="en-US" w:eastAsia="zh-CN"/>
              </w:rPr>
              <w:t>oc</w:t>
            </w:r>
            <w:r w:rsidRPr="00D76326">
              <w:rPr>
                <w:rFonts w:ascii="Arial" w:eastAsia="Calibri" w:hAnsi="Arial" w:cs="Arial"/>
                <w:sz w:val="18"/>
                <w:highlight w:val="lightGray"/>
                <w:vertAlign w:val="superscript"/>
                <w:lang w:val="en-US" w:eastAsia="zh-CN"/>
              </w:rPr>
              <w:t>Note2</w:t>
            </w:r>
          </w:p>
        </w:tc>
        <w:tc>
          <w:tcPr>
            <w:tcW w:w="1548"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dBm/15 kHz</w:t>
            </w: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-104</w:t>
            </w:r>
          </w:p>
        </w:tc>
      </w:tr>
      <w:tr w:rsidR="00D76326" w:rsidRPr="00D76326" w:rsidTr="00D76326">
        <w:trPr>
          <w:trHeight w:val="5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vertAlign w:val="superscript"/>
                <w:lang w:val="en-US" w:eastAsia="zh-CN"/>
              </w:rPr>
            </w:pPr>
            <w:r w:rsidRPr="00D76326">
              <w:rPr>
                <w:rFonts w:ascii="Arial" w:eastAsia="Calibri" w:hAnsi="Arial" w:cs="Arial"/>
                <w:i/>
                <w:sz w:val="18"/>
                <w:highlight w:val="lightGray"/>
                <w:lang w:val="en-US" w:eastAsia="zh-CN"/>
              </w:rPr>
              <w:t>N</w:t>
            </w:r>
            <w:r w:rsidRPr="00D76326">
              <w:rPr>
                <w:rFonts w:ascii="Arial" w:eastAsia="Calibri" w:hAnsi="Arial" w:cs="Arial"/>
                <w:i/>
                <w:sz w:val="18"/>
                <w:highlight w:val="lightGray"/>
                <w:vertAlign w:val="subscript"/>
                <w:lang w:val="en-US" w:eastAsia="zh-CN"/>
              </w:rPr>
              <w:t>oc</w:t>
            </w:r>
            <w:r w:rsidRPr="00D76326">
              <w:rPr>
                <w:rFonts w:ascii="Arial" w:eastAsia="Calibri" w:hAnsi="Arial" w:cs="Arial"/>
                <w:sz w:val="18"/>
                <w:highlight w:val="lightGray"/>
                <w:vertAlign w:val="superscript"/>
                <w:lang w:val="en-US" w:eastAsia="zh-CN"/>
              </w:rPr>
              <w:t>Note2</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1, 2, 4, 5</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dBm/SCS</w:t>
            </w: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-104</w:t>
            </w:r>
          </w:p>
        </w:tc>
      </w:tr>
      <w:tr w:rsidR="00D76326" w:rsidRPr="00D76326" w:rsidTr="00D7632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vertAlign w:val="superscript"/>
                <w:lang w:val="en-US"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-101</w:t>
            </w: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D76326">
              <w:rPr>
                <w:rFonts w:ascii="Arial" w:eastAsia="Calibri" w:hAnsi="Arial" w:cs="Arial"/>
                <w:sz w:val="18"/>
                <w:highlight w:val="lightGray"/>
                <w:lang w:val="en-US" w:eastAsia="zh-CN"/>
              </w:rPr>
              <w:t>Ê</w:t>
            </w:r>
            <w:r w:rsidRPr="00D76326">
              <w:rPr>
                <w:rFonts w:ascii="Arial" w:eastAsia="Calibri" w:hAnsi="Arial" w:cs="Arial"/>
                <w:sz w:val="18"/>
                <w:highlight w:val="lightGray"/>
                <w:vertAlign w:val="subscript"/>
                <w:lang w:val="en-US" w:eastAsia="zh-CN"/>
              </w:rPr>
              <w:t>s</w:t>
            </w:r>
            <w:proofErr w:type="spellEnd"/>
            <w:r w:rsidRPr="00D76326">
              <w:rPr>
                <w:rFonts w:ascii="Arial" w:eastAsia="Calibri" w:hAnsi="Arial" w:cs="Arial"/>
                <w:sz w:val="18"/>
                <w:highlight w:val="lightGray"/>
                <w:lang w:val="en-US" w:eastAsia="zh-CN"/>
              </w:rPr>
              <w:t>/</w:t>
            </w:r>
            <w:proofErr w:type="spellStart"/>
            <w:r w:rsidRPr="00D76326">
              <w:rPr>
                <w:rFonts w:ascii="Arial" w:eastAsia="Calibri" w:hAnsi="Arial" w:cs="Arial"/>
                <w:sz w:val="18"/>
                <w:highlight w:val="lightGray"/>
                <w:lang w:val="en-US" w:eastAsia="zh-CN"/>
              </w:rPr>
              <w:t>N</w:t>
            </w:r>
            <w:r w:rsidRPr="00D76326">
              <w:rPr>
                <w:rFonts w:ascii="Arial" w:eastAsia="Calibri" w:hAnsi="Arial" w:cs="Arial"/>
                <w:sz w:val="18"/>
                <w:highlight w:val="lightGray"/>
                <w:vertAlign w:val="subscript"/>
                <w:lang w:val="en-US" w:eastAsia="zh-CN"/>
              </w:rPr>
              <w:t>oc</w:t>
            </w:r>
            <w:proofErr w:type="spellEnd"/>
          </w:p>
        </w:tc>
        <w:tc>
          <w:tcPr>
            <w:tcW w:w="1548"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w:t>
            </w:r>
          </w:p>
        </w:tc>
        <w:tc>
          <w:tcPr>
            <w:tcW w:w="1236"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17</w:t>
            </w:r>
          </w:p>
        </w:tc>
        <w:tc>
          <w:tcPr>
            <w:tcW w:w="1602"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7</w:t>
            </w: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D76326">
              <w:rPr>
                <w:rFonts w:ascii="Arial" w:eastAsia="Calibri" w:hAnsi="Arial" w:cs="Arial"/>
                <w:sz w:val="18"/>
                <w:highlight w:val="lightGray"/>
                <w:lang w:val="en-US" w:eastAsia="zh-CN"/>
              </w:rPr>
              <w:t>Ê</w:t>
            </w:r>
            <w:r w:rsidRPr="00D76326">
              <w:rPr>
                <w:rFonts w:ascii="Arial" w:eastAsia="Calibri" w:hAnsi="Arial" w:cs="Arial"/>
                <w:sz w:val="18"/>
                <w:highlight w:val="lightGray"/>
                <w:vertAlign w:val="subscript"/>
                <w:lang w:val="en-US" w:eastAsia="zh-CN"/>
              </w:rPr>
              <w:t>s</w:t>
            </w:r>
            <w:proofErr w:type="spellEnd"/>
            <w:r w:rsidRPr="00D76326">
              <w:rPr>
                <w:rFonts w:ascii="Arial" w:eastAsia="Calibri" w:hAnsi="Arial" w:cs="Arial"/>
                <w:sz w:val="18"/>
                <w:highlight w:val="lightGray"/>
                <w:lang w:val="en-US" w:eastAsia="zh-CN"/>
              </w:rPr>
              <w:t>/I</w:t>
            </w:r>
            <w:r w:rsidRPr="00D76326">
              <w:rPr>
                <w:rFonts w:ascii="Arial" w:eastAsia="Calibri" w:hAnsi="Arial" w:cs="Arial"/>
                <w:sz w:val="18"/>
                <w:highlight w:val="lightGray"/>
                <w:vertAlign w:val="subscript"/>
                <w:lang w:val="en-US" w:eastAsia="zh-CN"/>
              </w:rPr>
              <w:t>ot</w:t>
            </w:r>
            <w:r w:rsidRPr="00D76326">
              <w:rPr>
                <w:rFonts w:ascii="Arial" w:eastAsia="Calibri" w:hAnsi="Arial" w:cs="Arial"/>
                <w:sz w:val="18"/>
                <w:highlight w:val="lightGray"/>
                <w:vertAlign w:val="superscript"/>
                <w:lang w:val="en-US" w:eastAsia="zh-CN"/>
              </w:rPr>
              <w:t>Note3</w:t>
            </w:r>
          </w:p>
        </w:tc>
        <w:tc>
          <w:tcPr>
            <w:tcW w:w="1548"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w:t>
            </w:r>
          </w:p>
        </w:tc>
        <w:tc>
          <w:tcPr>
            <w:tcW w:w="1236"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17</w:t>
            </w:r>
          </w:p>
        </w:tc>
        <w:tc>
          <w:tcPr>
            <w:tcW w:w="1602"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7</w:t>
            </w:r>
          </w:p>
        </w:tc>
      </w:tr>
      <w:tr w:rsidR="00D76326" w:rsidRPr="00D76326" w:rsidTr="00D7632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r w:rsidRPr="00D76326">
              <w:rPr>
                <w:rFonts w:ascii="Arial" w:eastAsia="Calibri" w:hAnsi="Arial" w:cs="Arial"/>
                <w:sz w:val="18"/>
                <w:highlight w:val="lightGray"/>
                <w:lang w:val="en-US" w:eastAsia="zh-CN"/>
              </w:rPr>
              <w:t>SS-RSRQ</w:t>
            </w:r>
            <w:r w:rsidRPr="00D76326">
              <w:rPr>
                <w:rFonts w:ascii="Arial" w:eastAsia="Calibri" w:hAnsi="Arial" w:cs="Arial"/>
                <w:sz w:val="18"/>
                <w:highlight w:val="lightGray"/>
                <w:vertAlign w:val="superscript"/>
                <w:lang w:val="en-US" w:eastAsia="zh-CN"/>
              </w:rPr>
              <w:t>Note3</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1, 2, 4, 5</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dBm/SCS</w:t>
            </w:r>
          </w:p>
        </w:tc>
        <w:tc>
          <w:tcPr>
            <w:tcW w:w="1236"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-87</w:t>
            </w:r>
          </w:p>
        </w:tc>
        <w:tc>
          <w:tcPr>
            <w:tcW w:w="1602"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-97</w:t>
            </w:r>
          </w:p>
        </w:tc>
      </w:tr>
      <w:tr w:rsidR="00D76326" w:rsidRPr="00D76326" w:rsidTr="00D76326">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236"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-84</w:t>
            </w:r>
          </w:p>
        </w:tc>
        <w:tc>
          <w:tcPr>
            <w:tcW w:w="1602"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-94</w:t>
            </w:r>
          </w:p>
        </w:tc>
      </w:tr>
      <w:tr w:rsidR="00D76326" w:rsidRPr="00D76326" w:rsidTr="00D7632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r w:rsidRPr="00D76326">
              <w:rPr>
                <w:rFonts w:ascii="Arial" w:eastAsia="Calibri" w:hAnsi="Arial" w:cs="Arial"/>
                <w:sz w:val="18"/>
                <w:highlight w:val="lightGray"/>
                <w:lang w:val="en-US" w:eastAsia="zh-CN"/>
              </w:rPr>
              <w:t>SSB_RP</w:t>
            </w:r>
            <w:r w:rsidRPr="00D76326">
              <w:rPr>
                <w:rFonts w:ascii="Arial" w:eastAsia="Calibri" w:hAnsi="Arial" w:cs="Arial"/>
                <w:sz w:val="18"/>
                <w:highlight w:val="lightGray"/>
                <w:vertAlign w:val="superscript"/>
                <w:lang w:val="en-US" w:eastAsia="zh-CN"/>
              </w:rPr>
              <w:t>Note3</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1, 2, 4, 5</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dBm/SCS</w:t>
            </w:r>
          </w:p>
        </w:tc>
        <w:tc>
          <w:tcPr>
            <w:tcW w:w="1236"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-87</w:t>
            </w:r>
          </w:p>
        </w:tc>
        <w:tc>
          <w:tcPr>
            <w:tcW w:w="1602"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-97</w:t>
            </w:r>
          </w:p>
        </w:tc>
      </w:tr>
      <w:tr w:rsidR="00D76326" w:rsidRPr="00D76326" w:rsidTr="00D76326">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1236"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-84</w:t>
            </w:r>
          </w:p>
        </w:tc>
        <w:tc>
          <w:tcPr>
            <w:tcW w:w="1602"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-94</w:t>
            </w:r>
          </w:p>
        </w:tc>
      </w:tr>
      <w:tr w:rsidR="00D76326" w:rsidRPr="00D76326" w:rsidTr="00D7632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r w:rsidRPr="00D76326">
              <w:rPr>
                <w:rFonts w:ascii="Arial" w:eastAsia="Calibri" w:hAnsi="Arial" w:cs="Arial"/>
                <w:sz w:val="18"/>
                <w:highlight w:val="lightGray"/>
                <w:lang w:val="en-US" w:eastAsia="zh-CN"/>
              </w:rPr>
              <w:t>Io</w:t>
            </w:r>
            <w:r w:rsidRPr="00D76326">
              <w:rPr>
                <w:rFonts w:ascii="Arial" w:eastAsia="Calibri" w:hAnsi="Arial" w:cs="Arial"/>
                <w:sz w:val="18"/>
                <w:highlight w:val="lightGray"/>
                <w:vertAlign w:val="superscript"/>
                <w:lang w:val="en-US" w:eastAsia="zh-CN"/>
              </w:rPr>
              <w:t>Note3</w:t>
            </w: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1, 2, 4, 5</w:t>
            </w:r>
          </w:p>
        </w:tc>
        <w:tc>
          <w:tcPr>
            <w:tcW w:w="1548"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dBm/9.36 MHz</w:t>
            </w:r>
          </w:p>
        </w:tc>
        <w:tc>
          <w:tcPr>
            <w:tcW w:w="1236"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-58.96</w:t>
            </w:r>
          </w:p>
        </w:tc>
        <w:tc>
          <w:tcPr>
            <w:tcW w:w="1602"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-68.26</w:t>
            </w:r>
          </w:p>
        </w:tc>
      </w:tr>
      <w:tr w:rsidR="00D76326" w:rsidRPr="00D76326" w:rsidTr="00D76326">
        <w:tc>
          <w:tcPr>
            <w:tcW w:w="0" w:type="auto"/>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p>
        </w:tc>
        <w:tc>
          <w:tcPr>
            <w:tcW w:w="1704"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 xml:space="preserve">Config </w:t>
            </w:r>
            <w:r w:rsidRPr="00D76326">
              <w:rPr>
                <w:rFonts w:ascii="Arial" w:eastAsia="宋体" w:hAnsi="Arial"/>
                <w:sz w:val="18"/>
                <w:highlight w:val="lightGray"/>
                <w:lang w:eastAsia="zh-CN"/>
              </w:rPr>
              <w:t>3, 6</w:t>
            </w:r>
          </w:p>
        </w:tc>
        <w:tc>
          <w:tcPr>
            <w:tcW w:w="1548"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dBm/38.16 MHz</w:t>
            </w:r>
          </w:p>
        </w:tc>
        <w:tc>
          <w:tcPr>
            <w:tcW w:w="1236"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-52.87</w:t>
            </w:r>
          </w:p>
        </w:tc>
        <w:tc>
          <w:tcPr>
            <w:tcW w:w="1602"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-62.17</w:t>
            </w: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Calibri" w:hAnsi="Arial" w:cs="Arial"/>
                <w:sz w:val="18"/>
                <w:highlight w:val="lightGray"/>
                <w:lang w:val="en-US" w:eastAsia="zh-CN"/>
              </w:rPr>
              <w:t>Propagation condition</w:t>
            </w:r>
          </w:p>
        </w:tc>
        <w:tc>
          <w:tcPr>
            <w:tcW w:w="1548" w:type="dxa"/>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AWGN</w:t>
            </w:r>
          </w:p>
        </w:tc>
      </w:tr>
      <w:tr w:rsidR="00D76326" w:rsidRPr="00D76326" w:rsidTr="00D76326">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Calibri" w:hAnsi="Arial" w:cs="Arial"/>
                <w:sz w:val="18"/>
                <w:highlight w:val="lightGray"/>
                <w:lang w:val="en-US" w:eastAsia="zh-CN"/>
              </w:rPr>
              <w:t>Antenna Configuration and Correlation Matrix</w:t>
            </w:r>
          </w:p>
        </w:tc>
        <w:tc>
          <w:tcPr>
            <w:tcW w:w="1548" w:type="dxa"/>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 xml:space="preserve">1x2 </w:t>
            </w:r>
          </w:p>
        </w:tc>
      </w:tr>
      <w:tr w:rsidR="00D76326" w:rsidRPr="00D76326" w:rsidTr="00D76326">
        <w:tc>
          <w:tcPr>
            <w:tcW w:w="9251" w:type="dxa"/>
            <w:gridSpan w:val="5"/>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val="en-US" w:eastAsia="zh-CN"/>
              </w:rPr>
            </w:pPr>
            <w:r w:rsidRPr="00D76326">
              <w:rPr>
                <w:rFonts w:ascii="Arial" w:eastAsia="宋体" w:hAnsi="Arial"/>
                <w:sz w:val="18"/>
                <w:highlight w:val="lightGray"/>
                <w:lang w:val="en-US" w:eastAsia="zh-CN"/>
              </w:rPr>
              <w:t>Note 1:</w:t>
            </w:r>
            <w:r w:rsidRPr="00D76326">
              <w:rPr>
                <w:rFonts w:ascii="Arial" w:eastAsia="宋体" w:hAnsi="Arial"/>
                <w:sz w:val="18"/>
                <w:highlight w:val="lightGray"/>
                <w:lang w:val="en-US" w:eastAsia="zh-CN"/>
              </w:rPr>
              <w:tab/>
              <w:t>OCNG shall be used such that both cells are fully allocated and a constant total transmitted power spectral density is achieved for all OFDM symbols.</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val="en-US" w:eastAsia="zh-CN"/>
              </w:rPr>
            </w:pPr>
            <w:r w:rsidRPr="00D76326">
              <w:rPr>
                <w:rFonts w:ascii="Arial" w:eastAsia="宋体" w:hAnsi="Arial"/>
                <w:sz w:val="18"/>
                <w:highlight w:val="lightGray"/>
                <w:lang w:val="en-US" w:eastAsia="zh-CN"/>
              </w:rPr>
              <w:t>Note 2:</w:t>
            </w:r>
            <w:r w:rsidRPr="00D76326">
              <w:rPr>
                <w:rFonts w:ascii="Arial" w:eastAsia="宋体" w:hAnsi="Arial"/>
                <w:sz w:val="18"/>
                <w:highlight w:val="lightGray"/>
                <w:lang w:val="en-US" w:eastAsia="zh-CN"/>
              </w:rPr>
              <w:tab/>
              <w:t xml:space="preserve">Interference from other cells and noise sources not specified in the test is assumed to be constant over subcarriers and time and shall be modelled as AWGN of appropriate power for </w:t>
            </w:r>
            <w:r w:rsidR="00977F3E">
              <w:rPr>
                <w:rFonts w:ascii="Arial" w:eastAsia="Calibri" w:hAnsi="Arial" w:cs="v4.2.0"/>
                <w:position w:val="-12"/>
                <w:sz w:val="18"/>
                <w:highlight w:val="lightGray"/>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3.9pt" fillcolor="window">
                  <v:imagedata r:id="rId8" o:title=""/>
                </v:shape>
              </w:pict>
            </w:r>
            <w:r w:rsidRPr="00D76326">
              <w:rPr>
                <w:rFonts w:ascii="Arial" w:eastAsia="宋体" w:hAnsi="Arial"/>
                <w:sz w:val="18"/>
                <w:highlight w:val="lightGray"/>
                <w:lang w:val="en-US" w:eastAsia="zh-CN"/>
              </w:rPr>
              <w:t xml:space="preserve"> to be fulfilled.</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val="en-US" w:eastAsia="zh-CN"/>
              </w:rPr>
            </w:pPr>
            <w:r w:rsidRPr="00D76326">
              <w:rPr>
                <w:rFonts w:ascii="Arial" w:eastAsia="宋体" w:hAnsi="Arial"/>
                <w:sz w:val="18"/>
                <w:highlight w:val="lightGray"/>
                <w:lang w:val="en-US" w:eastAsia="zh-CN"/>
              </w:rPr>
              <w:t>Note 3:</w:t>
            </w:r>
            <w:r w:rsidRPr="00D76326">
              <w:rPr>
                <w:rFonts w:ascii="Arial" w:eastAsia="宋体" w:hAnsi="Arial"/>
                <w:sz w:val="18"/>
                <w:highlight w:val="lightGray"/>
                <w:lang w:val="en-US" w:eastAsia="zh-CN"/>
              </w:rPr>
              <w:tab/>
            </w:r>
            <w:proofErr w:type="spellStart"/>
            <w:r w:rsidRPr="00D76326">
              <w:rPr>
                <w:rFonts w:ascii="Arial" w:eastAsia="Calibri" w:hAnsi="Arial"/>
                <w:sz w:val="18"/>
                <w:highlight w:val="lightGray"/>
                <w:lang w:val="en-US" w:eastAsia="zh-CN"/>
              </w:rPr>
              <w:t>Ê</w:t>
            </w:r>
            <w:r w:rsidRPr="00D76326">
              <w:rPr>
                <w:rFonts w:ascii="Arial" w:eastAsia="Calibri" w:hAnsi="Arial"/>
                <w:sz w:val="18"/>
                <w:highlight w:val="lightGray"/>
                <w:vertAlign w:val="subscript"/>
                <w:lang w:val="en-US" w:eastAsia="zh-CN"/>
              </w:rPr>
              <w:t>s</w:t>
            </w:r>
            <w:proofErr w:type="spellEnd"/>
            <w:r w:rsidRPr="00D76326">
              <w:rPr>
                <w:rFonts w:ascii="Arial" w:eastAsia="Calibri" w:hAnsi="Arial"/>
                <w:sz w:val="18"/>
                <w:highlight w:val="lightGray"/>
                <w:lang w:val="en-US" w:eastAsia="zh-CN"/>
              </w:rPr>
              <w:t>/</w:t>
            </w:r>
            <w:proofErr w:type="spellStart"/>
            <w:r w:rsidRPr="00D76326">
              <w:rPr>
                <w:rFonts w:ascii="Arial" w:eastAsia="Calibri" w:hAnsi="Arial"/>
                <w:sz w:val="18"/>
                <w:highlight w:val="lightGray"/>
                <w:lang w:val="en-US" w:eastAsia="zh-CN"/>
              </w:rPr>
              <w:t>I</w:t>
            </w:r>
            <w:r w:rsidRPr="00D76326">
              <w:rPr>
                <w:rFonts w:ascii="Arial" w:eastAsia="Calibri" w:hAnsi="Arial"/>
                <w:sz w:val="18"/>
                <w:highlight w:val="lightGray"/>
                <w:vertAlign w:val="subscript"/>
                <w:lang w:val="en-US" w:eastAsia="zh-CN"/>
              </w:rPr>
              <w:t>ot</w:t>
            </w:r>
            <w:proofErr w:type="spellEnd"/>
            <w:r w:rsidRPr="00D76326">
              <w:rPr>
                <w:rFonts w:ascii="Arial" w:eastAsia="宋体" w:hAnsi="Arial"/>
                <w:sz w:val="18"/>
                <w:highlight w:val="lightGray"/>
                <w:lang w:val="en-US" w:eastAsia="zh-CN"/>
              </w:rPr>
              <w:t>, SS-RSRQ, SSB_RP and Io levels have been derived from other parameters for information purposes. They are not settable parameters themselves.</w:t>
            </w:r>
          </w:p>
        </w:tc>
      </w:tr>
    </w:tbl>
    <w:p w:rsidR="00D76326" w:rsidRPr="00D76326" w:rsidRDefault="00D76326" w:rsidP="00D76326">
      <w:pPr>
        <w:overflowPunct/>
        <w:autoSpaceDE/>
        <w:autoSpaceDN/>
        <w:adjustRightInd/>
        <w:textAlignment w:val="auto"/>
        <w:rPr>
          <w:rFonts w:eastAsia="宋体"/>
          <w:highlight w:val="lightGray"/>
        </w:rPr>
      </w:pPr>
    </w:p>
    <w:p w:rsidR="00D76326" w:rsidRPr="00D76326" w:rsidRDefault="00D76326" w:rsidP="00D76326">
      <w:pPr>
        <w:keepNext/>
        <w:keepLines/>
        <w:overflowPunct/>
        <w:autoSpaceDE/>
        <w:autoSpaceDN/>
        <w:adjustRightInd/>
        <w:spacing w:before="60"/>
        <w:jc w:val="center"/>
        <w:textAlignment w:val="auto"/>
        <w:rPr>
          <w:rFonts w:ascii="Arial" w:eastAsia="宋体" w:hAnsi="Arial"/>
          <w:b/>
          <w:highlight w:val="lightGray"/>
        </w:rPr>
      </w:pPr>
      <w:r w:rsidRPr="00D76326">
        <w:rPr>
          <w:rFonts w:ascii="Arial" w:eastAsia="宋体" w:hAnsi="Arial"/>
          <w:b/>
          <w:highlight w:val="lightGray"/>
        </w:rPr>
        <w:t>Table A.6.7.6.1.2-3: E-UTRAN Cell specific test parameters for SA Inter-RAT E-UTRAN RSRQ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D76326" w:rsidRPr="00D76326" w:rsidTr="00D76326">
        <w:trPr>
          <w:trHeight w:val="44"/>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Parameter</w:t>
            </w:r>
          </w:p>
        </w:tc>
        <w:tc>
          <w:tcPr>
            <w:tcW w:w="1165" w:type="dxa"/>
            <w:vMerge w:val="restart"/>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 xml:space="preserve">Unit </w:t>
            </w: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Cell 2</w:t>
            </w:r>
          </w:p>
        </w:tc>
      </w:tr>
      <w:tr w:rsidR="00D76326" w:rsidRPr="00D76326" w:rsidTr="00D76326">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b/>
                <w:sz w:val="18"/>
                <w:highlight w:val="lightGray"/>
                <w:lang w:eastAsia="zh-CN"/>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b/>
                <w:sz w:val="18"/>
                <w:highlight w:val="lightGray"/>
                <w:lang w:eastAsia="zh-CN"/>
              </w:rPr>
            </w:pPr>
          </w:p>
        </w:tc>
        <w:tc>
          <w:tcPr>
            <w:tcW w:w="1360"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Test 1</w:t>
            </w:r>
          </w:p>
        </w:tc>
        <w:tc>
          <w:tcPr>
            <w:tcW w:w="136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Test 2</w:t>
            </w:r>
          </w:p>
        </w:tc>
        <w:tc>
          <w:tcPr>
            <w:tcW w:w="136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D76326">
              <w:rPr>
                <w:rFonts w:ascii="Arial" w:eastAsia="宋体" w:hAnsi="Arial"/>
                <w:b/>
                <w:sz w:val="18"/>
                <w:highlight w:val="lightGray"/>
                <w:lang w:eastAsia="zh-CN"/>
              </w:rPr>
              <w:t>Test 3</w:t>
            </w: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sv-FI" w:eastAsia="zh-CN"/>
              </w:rPr>
            </w:pPr>
            <w:r w:rsidRPr="00D76326">
              <w:rPr>
                <w:rFonts w:ascii="Arial" w:eastAsia="宋体" w:hAnsi="Arial" w:cs="Arial"/>
                <w:sz w:val="18"/>
                <w:highlight w:val="lightGray"/>
                <w:lang w:val="it-IT" w:eastAsia="zh-CN"/>
              </w:rPr>
              <w:t>E-UTRA</w:t>
            </w:r>
            <w:r w:rsidRPr="00D76326">
              <w:rPr>
                <w:rFonts w:ascii="Arial" w:eastAsia="宋体" w:hAnsi="Arial"/>
                <w:sz w:val="18"/>
                <w:highlight w:val="lightGray"/>
                <w:lang w:val="sv-FI" w:eastAsia="zh-CN"/>
              </w:rPr>
              <w:t xml:space="preserve"> RF channel number</w:t>
            </w:r>
          </w:p>
        </w:tc>
        <w:tc>
          <w:tcPr>
            <w:tcW w:w="1165" w:type="dxa"/>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sv-FI"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w:t>
            </w:r>
          </w:p>
        </w:tc>
      </w:tr>
      <w:tr w:rsidR="00D76326" w:rsidRPr="00D76326" w:rsidTr="00D76326">
        <w:tc>
          <w:tcPr>
            <w:tcW w:w="2297" w:type="dxa"/>
            <w:vMerge w:val="restart"/>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Duplex mode</w:t>
            </w: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1, 2, 3</w:t>
            </w:r>
          </w:p>
        </w:tc>
        <w:tc>
          <w:tcPr>
            <w:tcW w:w="1165" w:type="dxa"/>
            <w:vMerge w:val="restart"/>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FDD</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4, 5, 6</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TDD</w:t>
            </w:r>
          </w:p>
        </w:tc>
      </w:tr>
      <w:tr w:rsidR="00D76326" w:rsidRPr="00D76326" w:rsidTr="00D76326">
        <w:tc>
          <w:tcPr>
            <w:tcW w:w="2297" w:type="dxa"/>
            <w:vMerge w:val="restart"/>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TDD special subframe configuration</w:t>
            </w:r>
            <w:r w:rsidRPr="00D76326">
              <w:rPr>
                <w:rFonts w:ascii="Arial" w:eastAsia="宋体" w:hAnsi="Arial"/>
                <w:sz w:val="18"/>
                <w:highlight w:val="lightGray"/>
                <w:vertAlign w:val="superscript"/>
                <w:lang w:eastAsia="zh-CN"/>
              </w:rPr>
              <w:t>Note1</w:t>
            </w: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1, 2, 3</w:t>
            </w:r>
          </w:p>
        </w:tc>
        <w:tc>
          <w:tcPr>
            <w:tcW w:w="1165" w:type="dxa"/>
            <w:vMerge w:val="restart"/>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N/A</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4, 5, 6</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6</w:t>
            </w:r>
          </w:p>
        </w:tc>
      </w:tr>
      <w:tr w:rsidR="00D76326" w:rsidRPr="00D76326" w:rsidTr="00D76326">
        <w:tc>
          <w:tcPr>
            <w:tcW w:w="2297" w:type="dxa"/>
            <w:vMerge w:val="restart"/>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TDD uplink-downlink configuration</w:t>
            </w:r>
            <w:r w:rsidRPr="00D76326">
              <w:rPr>
                <w:rFonts w:ascii="Arial" w:eastAsia="宋体" w:hAnsi="Arial"/>
                <w:sz w:val="18"/>
                <w:highlight w:val="lightGray"/>
                <w:vertAlign w:val="superscript"/>
                <w:lang w:eastAsia="zh-CN"/>
              </w:rPr>
              <w:t>Note1</w:t>
            </w: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1, 2, 3</w:t>
            </w:r>
          </w:p>
        </w:tc>
        <w:tc>
          <w:tcPr>
            <w:tcW w:w="1165" w:type="dxa"/>
            <w:vMerge w:val="restart"/>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N/A</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4, 5, 6</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w:t>
            </w: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D76326">
              <w:rPr>
                <w:rFonts w:ascii="Arial" w:eastAsia="宋体" w:hAnsi="Arial"/>
                <w:sz w:val="18"/>
                <w:highlight w:val="lightGray"/>
                <w:lang w:eastAsia="zh-CN"/>
              </w:rPr>
              <w:lastRenderedPageBreak/>
              <w:t>BW</w:t>
            </w:r>
            <w:r w:rsidRPr="00D76326">
              <w:rPr>
                <w:rFonts w:ascii="Arial" w:eastAsia="宋体" w:hAnsi="Arial"/>
                <w:sz w:val="18"/>
                <w:highlight w:val="lightGray"/>
                <w:vertAlign w:val="subscript"/>
                <w:lang w:eastAsia="zh-CN"/>
              </w:rPr>
              <w:t>channel</w:t>
            </w:r>
            <w:proofErr w:type="spellEnd"/>
          </w:p>
        </w:tc>
        <w:tc>
          <w:tcPr>
            <w:tcW w:w="116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eastAsia="zh-CN"/>
              </w:rPr>
              <w:t>MHz</w:t>
            </w: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5 MHz: N</w:t>
            </w:r>
            <w:r w:rsidRPr="00D76326">
              <w:rPr>
                <w:rFonts w:ascii="Arial" w:eastAsia="宋体" w:hAnsi="Arial"/>
                <w:sz w:val="18"/>
                <w:highlight w:val="lightGray"/>
                <w:vertAlign w:val="subscript"/>
                <w:lang w:val="de-DE" w:eastAsia="zh-CN"/>
              </w:rPr>
              <w:t>RB,c</w:t>
            </w:r>
            <w:r w:rsidRPr="00D76326">
              <w:rPr>
                <w:rFonts w:ascii="Arial" w:eastAsia="宋体" w:hAnsi="Arial"/>
                <w:sz w:val="18"/>
                <w:highlight w:val="lightGray"/>
                <w:lang w:val="de-DE" w:eastAsia="zh-CN"/>
              </w:rPr>
              <w:t xml:space="preserve"> = 25</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10 MHz: N</w:t>
            </w:r>
            <w:r w:rsidRPr="00D76326">
              <w:rPr>
                <w:rFonts w:ascii="Arial" w:eastAsia="宋体" w:hAnsi="Arial"/>
                <w:sz w:val="18"/>
                <w:highlight w:val="lightGray"/>
                <w:vertAlign w:val="subscript"/>
                <w:lang w:val="de-DE" w:eastAsia="zh-CN"/>
              </w:rPr>
              <w:t>RB,c</w:t>
            </w:r>
            <w:r w:rsidRPr="00D76326">
              <w:rPr>
                <w:rFonts w:ascii="Arial" w:eastAsia="宋体" w:hAnsi="Arial"/>
                <w:sz w:val="18"/>
                <w:highlight w:val="lightGray"/>
                <w:lang w:val="de-DE" w:eastAsia="zh-CN"/>
              </w:rPr>
              <w:t xml:space="preserve"> = 50</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20 MHz: N</w:t>
            </w:r>
            <w:r w:rsidRPr="00D76326">
              <w:rPr>
                <w:rFonts w:ascii="Arial" w:eastAsia="宋体" w:hAnsi="Arial"/>
                <w:sz w:val="18"/>
                <w:highlight w:val="lightGray"/>
                <w:vertAlign w:val="subscript"/>
                <w:lang w:val="de-DE" w:eastAsia="zh-CN"/>
              </w:rPr>
              <w:t>RB,c</w:t>
            </w:r>
            <w:r w:rsidRPr="00D76326">
              <w:rPr>
                <w:rFonts w:ascii="Arial" w:eastAsia="宋体" w:hAnsi="Arial"/>
                <w:sz w:val="18"/>
                <w:highlight w:val="lightGray"/>
                <w:lang w:val="de-DE" w:eastAsia="zh-CN"/>
              </w:rPr>
              <w:t xml:space="preserve"> = 100</w:t>
            </w:r>
          </w:p>
        </w:tc>
      </w:tr>
      <w:tr w:rsidR="00D76326" w:rsidRPr="00D76326" w:rsidTr="00D76326">
        <w:trPr>
          <w:trHeight w:val="321"/>
        </w:trPr>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PDSCH parameters:</w:t>
            </w:r>
          </w:p>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DL Reference Measurement Channel</w:t>
            </w:r>
            <w:r w:rsidRPr="00D76326">
              <w:rPr>
                <w:rFonts w:ascii="Arial" w:eastAsia="宋体" w:hAnsi="Arial"/>
                <w:sz w:val="18"/>
                <w:highlight w:val="lightGray"/>
                <w:vertAlign w:val="superscript"/>
                <w:lang w:eastAsia="zh-CN"/>
              </w:rPr>
              <w:t>Note2</w:t>
            </w:r>
          </w:p>
        </w:tc>
        <w:tc>
          <w:tcPr>
            <w:tcW w:w="1165" w:type="dxa"/>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en-US"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w:t>
            </w:r>
          </w:p>
        </w:tc>
      </w:tr>
      <w:tr w:rsidR="00D76326" w:rsidRPr="00D76326" w:rsidTr="00D76326">
        <w:trPr>
          <w:trHeight w:val="346"/>
        </w:trPr>
        <w:tc>
          <w:tcPr>
            <w:tcW w:w="2297" w:type="dxa"/>
            <w:vMerge w:val="restart"/>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PCFICH/PDCCH/PHICH parameters:</w:t>
            </w:r>
          </w:p>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DL Reference Measurement Channel</w:t>
            </w:r>
            <w:r w:rsidRPr="00D76326">
              <w:rPr>
                <w:rFonts w:ascii="Arial" w:eastAsia="宋体" w:hAnsi="Arial"/>
                <w:sz w:val="18"/>
                <w:highlight w:val="lightGray"/>
                <w:vertAlign w:val="superscript"/>
                <w:lang w:eastAsia="zh-CN"/>
              </w:rPr>
              <w:t>Note2</w:t>
            </w: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de-DE"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1, 2, 3</w:t>
            </w:r>
          </w:p>
        </w:tc>
        <w:tc>
          <w:tcPr>
            <w:tcW w:w="1165" w:type="dxa"/>
            <w:vMerge w:val="restart"/>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5 MHz: R.11 FDD</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10 MHz: R.6 FDD</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20 MHz: R.10 FDD</w:t>
            </w:r>
          </w:p>
        </w:tc>
      </w:tr>
      <w:tr w:rsidR="00D76326" w:rsidRPr="00D76326" w:rsidTr="00D76326">
        <w:trPr>
          <w:trHeight w:val="34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4, 5, 6</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val="de-DE"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5 MHz: R.11 TDD</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10 MHz: R.6 TDD</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D76326">
              <w:rPr>
                <w:rFonts w:ascii="Arial" w:eastAsia="宋体" w:hAnsi="Arial"/>
                <w:sz w:val="18"/>
                <w:highlight w:val="lightGray"/>
                <w:lang w:val="de-DE" w:eastAsia="zh-CN"/>
              </w:rPr>
              <w:t>20 MHz: R.10 TDD</w:t>
            </w:r>
          </w:p>
        </w:tc>
      </w:tr>
      <w:tr w:rsidR="00D76326" w:rsidRPr="00D76326" w:rsidTr="00D76326">
        <w:trPr>
          <w:trHeight w:val="346"/>
        </w:trPr>
        <w:tc>
          <w:tcPr>
            <w:tcW w:w="2297" w:type="dxa"/>
            <w:vMerge w:val="restart"/>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ja-JP"/>
              </w:rPr>
            </w:pPr>
            <w:r w:rsidRPr="00D76326">
              <w:rPr>
                <w:rFonts w:ascii="Arial" w:eastAsia="宋体" w:hAnsi="Arial"/>
                <w:sz w:val="18"/>
                <w:highlight w:val="lightGray"/>
                <w:lang w:eastAsia="zh-CN"/>
              </w:rPr>
              <w:t>OCNG Patterns</w:t>
            </w:r>
            <w:r w:rsidRPr="00D76326">
              <w:rPr>
                <w:rFonts w:ascii="Arial" w:eastAsia="宋体" w:hAnsi="Arial"/>
                <w:sz w:val="18"/>
                <w:highlight w:val="lightGray"/>
                <w:vertAlign w:val="superscript"/>
                <w:lang w:eastAsia="zh-CN"/>
              </w:rPr>
              <w:t>Note2</w:t>
            </w: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val="de-DE"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1, 2, 3</w:t>
            </w:r>
          </w:p>
        </w:tc>
        <w:tc>
          <w:tcPr>
            <w:tcW w:w="1165" w:type="dxa"/>
            <w:vMerge w:val="restart"/>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D76326">
              <w:rPr>
                <w:rFonts w:ascii="Arial" w:eastAsia="宋体" w:hAnsi="Arial"/>
                <w:sz w:val="18"/>
                <w:highlight w:val="lightGray"/>
                <w:lang w:val="da-DK" w:eastAsia="zh-CN"/>
              </w:rPr>
              <w:t>5 MHz: OP.19 FDD</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D76326">
              <w:rPr>
                <w:rFonts w:ascii="Arial" w:eastAsia="宋体" w:hAnsi="Arial"/>
                <w:sz w:val="18"/>
                <w:highlight w:val="lightGray"/>
                <w:lang w:val="da-DK" w:eastAsia="zh-CN"/>
              </w:rPr>
              <w:t>10 MHz: OP.6 FDD</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D76326">
              <w:rPr>
                <w:rFonts w:ascii="Arial" w:eastAsia="宋体" w:hAnsi="Arial"/>
                <w:sz w:val="18"/>
                <w:highlight w:val="lightGray"/>
                <w:lang w:val="da-DK" w:eastAsia="zh-CN"/>
              </w:rPr>
              <w:t>20 MHz: OP.14 FDD</w:t>
            </w:r>
          </w:p>
        </w:tc>
      </w:tr>
      <w:tr w:rsidR="00D76326" w:rsidRPr="00D76326" w:rsidTr="00D76326">
        <w:trPr>
          <w:trHeight w:val="34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ja-JP"/>
              </w:rPr>
            </w:pPr>
          </w:p>
        </w:tc>
        <w:tc>
          <w:tcPr>
            <w:tcW w:w="209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Config</w:t>
            </w:r>
            <w:r w:rsidRPr="00D76326">
              <w:rPr>
                <w:rFonts w:ascii="Arial" w:eastAsia="宋体" w:hAnsi="Arial"/>
                <w:sz w:val="18"/>
                <w:highlight w:val="lightGray"/>
                <w:lang w:eastAsia="zh-CN"/>
              </w:rPr>
              <w:t xml:space="preserve"> 4, 5, 6</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val="da-DK"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D76326">
              <w:rPr>
                <w:rFonts w:ascii="Arial" w:eastAsia="宋体" w:hAnsi="Arial"/>
                <w:sz w:val="18"/>
                <w:highlight w:val="lightGray"/>
                <w:lang w:val="da-DK" w:eastAsia="zh-CN"/>
              </w:rPr>
              <w:t>5 MHz: OP.10 TDD</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D76326">
              <w:rPr>
                <w:rFonts w:ascii="Arial" w:eastAsia="宋体" w:hAnsi="Arial"/>
                <w:sz w:val="18"/>
                <w:highlight w:val="lightGray"/>
                <w:lang w:val="da-DK" w:eastAsia="zh-CN"/>
              </w:rPr>
              <w:t>10 MHz: OP.2 TDD</w:t>
            </w:r>
          </w:p>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D76326">
              <w:rPr>
                <w:rFonts w:ascii="Arial" w:eastAsia="宋体" w:hAnsi="Arial"/>
                <w:sz w:val="18"/>
                <w:highlight w:val="lightGray"/>
                <w:lang w:val="da-DK" w:eastAsia="zh-CN"/>
              </w:rPr>
              <w:t>20 MHz: OP.8 TDD</w:t>
            </w: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PBCH_RA</w:t>
            </w:r>
          </w:p>
        </w:tc>
        <w:tc>
          <w:tcPr>
            <w:tcW w:w="1165"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w:t>
            </w:r>
          </w:p>
        </w:tc>
        <w:tc>
          <w:tcPr>
            <w:tcW w:w="408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0</w:t>
            </w: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PBCH_RB</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PSS_RA</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SSS_RA</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PCFICH_RB</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PHICH_RA</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PHICH_RB</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PDCCH_RA</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PDCCH_RB</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PDSCH_RA</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PDSCH_RB</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OCNG_RA</w:t>
            </w:r>
            <w:r w:rsidRPr="00D76326">
              <w:rPr>
                <w:rFonts w:ascii="Arial" w:eastAsia="Calibri" w:hAnsi="Arial"/>
                <w:sz w:val="18"/>
                <w:highlight w:val="lightGray"/>
                <w:vertAlign w:val="superscript"/>
                <w:lang w:val="en-US" w:eastAsia="zh-CN"/>
              </w:rPr>
              <w:t>Note3</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OCNG_RB</w:t>
            </w:r>
            <w:r w:rsidRPr="00D76326">
              <w:rPr>
                <w:rFonts w:ascii="Arial" w:eastAsia="Calibri" w:hAnsi="Arial"/>
                <w:sz w:val="18"/>
                <w:highlight w:val="lightGray"/>
                <w:vertAlign w:val="superscript"/>
                <w:lang w:val="en-US" w:eastAsia="zh-CN"/>
              </w:rPr>
              <w:t>Note3</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6804" w:type="dxa"/>
            <w:gridSpan w:val="3"/>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r>
      <w:tr w:rsidR="00D76326" w:rsidRPr="00D76326" w:rsidTr="00D76326">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vertAlign w:val="superscript"/>
                <w:lang w:val="en-US" w:eastAsia="zh-CN"/>
              </w:rPr>
            </w:pPr>
            <w:r w:rsidRPr="00D76326">
              <w:rPr>
                <w:rFonts w:ascii="Arial" w:eastAsia="Calibri" w:hAnsi="Arial"/>
                <w:sz w:val="18"/>
                <w:highlight w:val="lightGray"/>
                <w:lang w:val="en-US" w:eastAsia="zh-CN"/>
              </w:rPr>
              <w:t>N</w:t>
            </w:r>
            <w:r w:rsidRPr="00D76326">
              <w:rPr>
                <w:rFonts w:ascii="Arial" w:eastAsia="Calibri" w:hAnsi="Arial"/>
                <w:sz w:val="18"/>
                <w:highlight w:val="lightGray"/>
                <w:vertAlign w:val="subscript"/>
                <w:lang w:val="en-US" w:eastAsia="zh-CN"/>
              </w:rPr>
              <w:t>oc</w:t>
            </w:r>
            <w:r w:rsidRPr="00D76326">
              <w:rPr>
                <w:rFonts w:ascii="Arial" w:eastAsia="Calibri" w:hAnsi="Arial"/>
                <w:sz w:val="18"/>
                <w:highlight w:val="lightGray"/>
                <w:vertAlign w:val="superscript"/>
                <w:lang w:val="en-US" w:eastAsia="zh-CN"/>
              </w:rPr>
              <w:t>Note4</w:t>
            </w: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ja-JP"/>
              </w:rPr>
              <w:t>Bands FDD_A</w:t>
            </w:r>
            <w:r w:rsidRPr="00D76326">
              <w:rPr>
                <w:rFonts w:ascii="Arial" w:eastAsia="宋体" w:hAnsi="Arial" w:cs="Arial"/>
                <w:sz w:val="18"/>
                <w:highlight w:val="lightGray"/>
                <w:vertAlign w:val="superscript"/>
                <w:lang w:eastAsia="ja-JP"/>
              </w:rPr>
              <w:t xml:space="preserve"> Note </w:t>
            </w:r>
            <w:r w:rsidRPr="00D76326">
              <w:rPr>
                <w:rFonts w:ascii="Arial" w:eastAsia="宋体" w:hAnsi="Arial" w:cs="Arial"/>
                <w:sz w:val="18"/>
                <w:highlight w:val="lightGray"/>
                <w:vertAlign w:val="superscript"/>
                <w:lang w:eastAsia="zh-CN"/>
              </w:rPr>
              <w:t>9</w:t>
            </w:r>
            <w:r w:rsidRPr="00D76326">
              <w:rPr>
                <w:rFonts w:ascii="Arial" w:eastAsia="宋体" w:hAnsi="Arial" w:cs="Arial"/>
                <w:sz w:val="18"/>
                <w:highlight w:val="lightGray"/>
                <w:lang w:eastAsia="zh-CN"/>
              </w:rPr>
              <w:t>, TDD_A</w:t>
            </w:r>
          </w:p>
        </w:tc>
        <w:tc>
          <w:tcPr>
            <w:tcW w:w="1165"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dBm/15kHz</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6"/>
                <w:szCs w:val="16"/>
                <w:highlight w:val="lightGray"/>
                <w:lang w:eastAsia="zh-CN"/>
              </w:rPr>
              <w:t>-83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6"/>
                <w:szCs w:val="16"/>
                <w:highlight w:val="lightGray"/>
                <w:lang w:eastAsia="zh-CN"/>
              </w:rPr>
              <w:t>-104.70</w:t>
            </w: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-119.5</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FDD_B</w:t>
            </w:r>
            <w:r w:rsidRPr="00D76326">
              <w:rPr>
                <w:rFonts w:ascii="Arial" w:eastAsia="宋体" w:hAnsi="Arial" w:cs="Arial"/>
                <w:sz w:val="18"/>
                <w:highlight w:val="lightGray"/>
                <w:lang w:eastAsia="zh-CN"/>
              </w:rPr>
              <w:t>1, FDD_B2</w:t>
            </w:r>
            <w:r w:rsidRPr="00D76326">
              <w:rPr>
                <w:rFonts w:ascii="Arial" w:eastAsia="宋体" w:hAnsi="Arial" w:cs="Arial"/>
                <w:sz w:val="18"/>
                <w:highlight w:val="lightGray"/>
                <w:vertAlign w:val="superscript"/>
                <w:lang w:eastAsia="zh-CN"/>
              </w:rPr>
              <w:t xml:space="preserve"> Note </w:t>
            </w:r>
            <w:r w:rsidRPr="00D76326">
              <w:rPr>
                <w:rFonts w:ascii="Arial" w:eastAsia="MS Mincho" w:hAnsi="Arial" w:cs="Arial"/>
                <w:sz w:val="18"/>
                <w:highlight w:val="lightGray"/>
                <w:vertAlign w:val="superscript"/>
                <w:lang w:eastAsia="ja-JP"/>
              </w:rPr>
              <w:t>10</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-119</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FDD_C</w:t>
            </w:r>
            <w:r w:rsidRPr="00D76326">
              <w:rPr>
                <w:rFonts w:ascii="Arial" w:eastAsia="宋体" w:hAnsi="Arial" w:cs="Arial"/>
                <w:sz w:val="18"/>
                <w:highlight w:val="lightGray"/>
                <w:lang w:eastAsia="zh-CN"/>
              </w:rPr>
              <w:t>, TDD_C</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-118.5</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FDD_D</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-118</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FDD_E, FDD_F</w:t>
            </w:r>
            <w:r w:rsidRPr="00D76326">
              <w:rPr>
                <w:rFonts w:ascii="Arial" w:eastAsia="宋体" w:hAnsi="Arial" w:cs="Arial"/>
                <w:sz w:val="18"/>
                <w:highlight w:val="lightGray"/>
                <w:vertAlign w:val="superscript"/>
                <w:lang w:eastAsia="ja-JP"/>
              </w:rPr>
              <w:t xml:space="preserve"> Note 7</w:t>
            </w:r>
            <w:r w:rsidRPr="00D76326">
              <w:rPr>
                <w:rFonts w:ascii="Arial" w:eastAsia="宋体" w:hAnsi="Arial" w:cs="Arial"/>
                <w:sz w:val="18"/>
                <w:highlight w:val="lightGray"/>
                <w:lang w:eastAsia="zh-CN"/>
              </w:rPr>
              <w:t>, TDD_E</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-117.5</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FDD_G</w:t>
            </w:r>
            <w:r w:rsidRPr="00D76326">
              <w:rPr>
                <w:rFonts w:ascii="Arial" w:eastAsia="宋体" w:hAnsi="Arial" w:cs="Arial"/>
                <w:sz w:val="18"/>
                <w:highlight w:val="lightGray"/>
                <w:vertAlign w:val="superscript"/>
                <w:lang w:eastAsia="ja-JP"/>
              </w:rPr>
              <w:t xml:space="preserve"> Note 8</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-116.5</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FDD_H</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-116</w:t>
            </w: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D76326">
              <w:rPr>
                <w:rFonts w:ascii="Arial" w:eastAsia="Calibri" w:hAnsi="Arial"/>
                <w:sz w:val="18"/>
                <w:highlight w:val="lightGray"/>
                <w:lang w:val="en-US" w:eastAsia="zh-CN"/>
              </w:rPr>
              <w:t>Ê</w:t>
            </w:r>
            <w:r w:rsidRPr="00D76326">
              <w:rPr>
                <w:rFonts w:ascii="Arial" w:eastAsia="Calibri" w:hAnsi="Arial"/>
                <w:sz w:val="18"/>
                <w:highlight w:val="lightGray"/>
                <w:vertAlign w:val="subscript"/>
                <w:lang w:val="en-US" w:eastAsia="zh-CN"/>
              </w:rPr>
              <w:t>s</w:t>
            </w:r>
            <w:proofErr w:type="spellEnd"/>
            <w:r w:rsidRPr="00D76326">
              <w:rPr>
                <w:rFonts w:ascii="Arial" w:eastAsia="Calibri" w:hAnsi="Arial"/>
                <w:sz w:val="18"/>
                <w:highlight w:val="lightGray"/>
                <w:lang w:val="en-US" w:eastAsia="zh-CN"/>
              </w:rPr>
              <w:t>/</w:t>
            </w:r>
            <w:proofErr w:type="spellStart"/>
            <w:r w:rsidRPr="00D76326">
              <w:rPr>
                <w:rFonts w:ascii="Arial" w:eastAsia="Calibri" w:hAnsi="Arial"/>
                <w:sz w:val="18"/>
                <w:highlight w:val="lightGray"/>
                <w:lang w:val="en-US" w:eastAsia="zh-CN"/>
              </w:rPr>
              <w:t>N</w:t>
            </w:r>
            <w:r w:rsidRPr="00D76326">
              <w:rPr>
                <w:rFonts w:ascii="Arial" w:eastAsia="Calibri" w:hAnsi="Arial"/>
                <w:sz w:val="18"/>
                <w:highlight w:val="lightGray"/>
                <w:vertAlign w:val="subscript"/>
                <w:lang w:val="en-US" w:eastAsia="zh-CN"/>
              </w:rPr>
              <w:t>oc</w:t>
            </w:r>
            <w:proofErr w:type="spellEnd"/>
          </w:p>
        </w:tc>
        <w:tc>
          <w:tcPr>
            <w:tcW w:w="116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w:t>
            </w:r>
          </w:p>
        </w:tc>
        <w:tc>
          <w:tcPr>
            <w:tcW w:w="1360"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-1.75</w:t>
            </w:r>
          </w:p>
        </w:tc>
        <w:tc>
          <w:tcPr>
            <w:tcW w:w="136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-4.0</w:t>
            </w:r>
          </w:p>
        </w:tc>
        <w:tc>
          <w:tcPr>
            <w:tcW w:w="136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-4.0</w:t>
            </w: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D76326">
              <w:rPr>
                <w:rFonts w:ascii="Arial" w:eastAsia="Calibri" w:hAnsi="Arial"/>
                <w:sz w:val="18"/>
                <w:highlight w:val="lightGray"/>
                <w:lang w:val="en-US" w:eastAsia="zh-CN"/>
              </w:rPr>
              <w:t>Ê</w:t>
            </w:r>
            <w:r w:rsidRPr="00D76326">
              <w:rPr>
                <w:rFonts w:ascii="Arial" w:eastAsia="Calibri" w:hAnsi="Arial"/>
                <w:sz w:val="18"/>
                <w:highlight w:val="lightGray"/>
                <w:vertAlign w:val="subscript"/>
                <w:lang w:val="en-US" w:eastAsia="zh-CN"/>
              </w:rPr>
              <w:t>s</w:t>
            </w:r>
            <w:proofErr w:type="spellEnd"/>
            <w:r w:rsidRPr="00D76326">
              <w:rPr>
                <w:rFonts w:ascii="Arial" w:eastAsia="Calibri" w:hAnsi="Arial"/>
                <w:sz w:val="18"/>
                <w:highlight w:val="lightGray"/>
                <w:lang w:val="en-US" w:eastAsia="zh-CN"/>
              </w:rPr>
              <w:t>/I</w:t>
            </w:r>
            <w:r w:rsidRPr="00D76326">
              <w:rPr>
                <w:rFonts w:ascii="Arial" w:eastAsia="Calibri" w:hAnsi="Arial"/>
                <w:sz w:val="18"/>
                <w:highlight w:val="lightGray"/>
                <w:vertAlign w:val="subscript"/>
                <w:lang w:val="en-US" w:eastAsia="zh-CN"/>
              </w:rPr>
              <w:t>ot</w:t>
            </w:r>
            <w:r w:rsidRPr="00D76326">
              <w:rPr>
                <w:rFonts w:ascii="Arial" w:eastAsia="Calibri" w:hAnsi="Arial"/>
                <w:sz w:val="18"/>
                <w:highlight w:val="lightGray"/>
                <w:vertAlign w:val="superscript"/>
                <w:lang w:val="en-US" w:eastAsia="zh-CN"/>
              </w:rPr>
              <w:t>Note5</w:t>
            </w:r>
          </w:p>
        </w:tc>
        <w:tc>
          <w:tcPr>
            <w:tcW w:w="1165"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w:t>
            </w:r>
          </w:p>
        </w:tc>
        <w:tc>
          <w:tcPr>
            <w:tcW w:w="1360"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-1.75</w:t>
            </w:r>
          </w:p>
        </w:tc>
        <w:tc>
          <w:tcPr>
            <w:tcW w:w="136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-4.0</w:t>
            </w:r>
          </w:p>
        </w:tc>
        <w:tc>
          <w:tcPr>
            <w:tcW w:w="1361" w:type="dxa"/>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-4.0</w:t>
            </w:r>
          </w:p>
        </w:tc>
      </w:tr>
      <w:tr w:rsidR="00D76326" w:rsidRPr="00D76326" w:rsidTr="00D76326">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Calibri" w:hAnsi="Arial"/>
                <w:sz w:val="18"/>
                <w:highlight w:val="lightGray"/>
                <w:vertAlign w:val="superscript"/>
                <w:lang w:val="en-US" w:eastAsia="zh-CN"/>
              </w:rPr>
            </w:pPr>
            <w:r w:rsidRPr="00D76326">
              <w:rPr>
                <w:rFonts w:ascii="Arial" w:eastAsia="Calibri" w:hAnsi="Arial"/>
                <w:sz w:val="18"/>
                <w:highlight w:val="lightGray"/>
                <w:lang w:val="en-US" w:eastAsia="zh-CN"/>
              </w:rPr>
              <w:t>RSRP</w:t>
            </w:r>
            <w:r w:rsidRPr="00D76326">
              <w:rPr>
                <w:rFonts w:ascii="Arial" w:eastAsia="Calibri" w:hAnsi="Arial"/>
                <w:sz w:val="18"/>
                <w:highlight w:val="lightGray"/>
                <w:vertAlign w:val="superscript"/>
                <w:lang w:val="en-US" w:eastAsia="zh-CN"/>
              </w:rPr>
              <w:t>Note5</w:t>
            </w: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ja-JP"/>
              </w:rPr>
              <w:t>Bands FDD_A</w:t>
            </w:r>
            <w:r w:rsidRPr="00D76326">
              <w:rPr>
                <w:rFonts w:ascii="Arial" w:eastAsia="宋体" w:hAnsi="Arial" w:cs="Arial"/>
                <w:sz w:val="18"/>
                <w:highlight w:val="lightGray"/>
                <w:vertAlign w:val="superscript"/>
                <w:lang w:eastAsia="ja-JP"/>
              </w:rPr>
              <w:t xml:space="preserve"> Note </w:t>
            </w:r>
            <w:r w:rsidRPr="00D76326">
              <w:rPr>
                <w:rFonts w:ascii="Arial" w:eastAsia="宋体" w:hAnsi="Arial" w:cs="Arial"/>
                <w:sz w:val="18"/>
                <w:highlight w:val="lightGray"/>
                <w:vertAlign w:val="superscript"/>
                <w:lang w:eastAsia="zh-CN"/>
              </w:rPr>
              <w:t>9</w:t>
            </w:r>
            <w:r w:rsidRPr="00D76326">
              <w:rPr>
                <w:rFonts w:ascii="Arial" w:eastAsia="宋体" w:hAnsi="Arial" w:cs="Arial"/>
                <w:sz w:val="18"/>
                <w:highlight w:val="lightGray"/>
                <w:lang w:eastAsia="zh-CN"/>
              </w:rPr>
              <w:t>, TDD_A</w:t>
            </w:r>
          </w:p>
        </w:tc>
        <w:tc>
          <w:tcPr>
            <w:tcW w:w="1165"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dBm/15kHz</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-84.75</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-108.70</w:t>
            </w: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-123.5</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FDD_B</w:t>
            </w:r>
            <w:r w:rsidRPr="00D76326">
              <w:rPr>
                <w:rFonts w:ascii="Arial" w:eastAsia="宋体" w:hAnsi="Arial" w:cs="Arial"/>
                <w:sz w:val="18"/>
                <w:highlight w:val="lightGray"/>
                <w:lang w:eastAsia="zh-CN"/>
              </w:rPr>
              <w:t>1, FDD_B2</w:t>
            </w:r>
            <w:r w:rsidRPr="00D76326">
              <w:rPr>
                <w:rFonts w:ascii="Arial" w:eastAsia="宋体" w:hAnsi="Arial" w:cs="Arial"/>
                <w:sz w:val="18"/>
                <w:highlight w:val="lightGray"/>
                <w:vertAlign w:val="superscript"/>
                <w:lang w:eastAsia="zh-CN"/>
              </w:rPr>
              <w:t xml:space="preserve"> Note </w:t>
            </w:r>
            <w:r w:rsidRPr="00D76326">
              <w:rPr>
                <w:rFonts w:ascii="Arial" w:eastAsia="MS Mincho" w:hAnsi="Arial" w:cs="Arial"/>
                <w:sz w:val="18"/>
                <w:highlight w:val="lightGray"/>
                <w:vertAlign w:val="superscript"/>
                <w:lang w:eastAsia="ja-JP"/>
              </w:rPr>
              <w:t>10</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-123</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FDD_C</w:t>
            </w:r>
            <w:r w:rsidRPr="00D76326">
              <w:rPr>
                <w:rFonts w:ascii="Arial" w:eastAsia="宋体" w:hAnsi="Arial" w:cs="Arial"/>
                <w:sz w:val="18"/>
                <w:highlight w:val="lightGray"/>
                <w:lang w:eastAsia="zh-CN"/>
              </w:rPr>
              <w:t>, TDD_C</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-122.5</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FDD_D</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-122</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FDD_E, FDD_F</w:t>
            </w:r>
            <w:r w:rsidRPr="00D76326">
              <w:rPr>
                <w:rFonts w:ascii="Arial" w:eastAsia="宋体" w:hAnsi="Arial" w:cs="Arial"/>
                <w:sz w:val="18"/>
                <w:highlight w:val="lightGray"/>
                <w:vertAlign w:val="superscript"/>
                <w:lang w:eastAsia="ja-JP"/>
              </w:rPr>
              <w:t xml:space="preserve"> Note 7</w:t>
            </w:r>
            <w:r w:rsidRPr="00D76326">
              <w:rPr>
                <w:rFonts w:ascii="Arial" w:eastAsia="宋体" w:hAnsi="Arial" w:cs="Arial"/>
                <w:sz w:val="18"/>
                <w:highlight w:val="lightGray"/>
                <w:lang w:eastAsia="zh-CN"/>
              </w:rPr>
              <w:t>, TDD_E</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-121.5</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FDD_G</w:t>
            </w:r>
            <w:r w:rsidRPr="00D76326">
              <w:rPr>
                <w:rFonts w:ascii="Arial" w:eastAsia="宋体" w:hAnsi="Arial" w:cs="Arial"/>
                <w:sz w:val="18"/>
                <w:highlight w:val="lightGray"/>
                <w:vertAlign w:val="superscript"/>
                <w:lang w:eastAsia="ja-JP"/>
              </w:rPr>
              <w:t xml:space="preserve"> Note 8</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-120.5</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FDD_H</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-120</w:t>
            </w:r>
          </w:p>
        </w:tc>
      </w:tr>
      <w:tr w:rsidR="00D76326" w:rsidRPr="00D76326" w:rsidTr="00D76326">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Calibri" w:hAnsi="Arial"/>
                <w:sz w:val="18"/>
                <w:highlight w:val="lightGray"/>
                <w:vertAlign w:val="superscript"/>
                <w:lang w:val="en-US" w:eastAsia="zh-CN"/>
              </w:rPr>
            </w:pPr>
            <w:r w:rsidRPr="00D76326">
              <w:rPr>
                <w:rFonts w:ascii="Arial" w:eastAsia="Calibri" w:hAnsi="Arial"/>
                <w:sz w:val="18"/>
                <w:highlight w:val="lightGray"/>
                <w:lang w:val="en-US" w:eastAsia="zh-CN"/>
              </w:rPr>
              <w:t>RSRQ</w:t>
            </w:r>
            <w:r w:rsidRPr="00D76326">
              <w:rPr>
                <w:rFonts w:ascii="Arial" w:eastAsia="Calibri" w:hAnsi="Arial"/>
                <w:sz w:val="18"/>
                <w:highlight w:val="lightGray"/>
                <w:vertAlign w:val="superscript"/>
                <w:lang w:val="en-US" w:eastAsia="zh-CN"/>
              </w:rPr>
              <w:t>Note5</w:t>
            </w: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ja-JP"/>
              </w:rPr>
              <w:t>Bands FDD_A</w:t>
            </w:r>
            <w:r w:rsidRPr="00D76326">
              <w:rPr>
                <w:rFonts w:ascii="Arial" w:eastAsia="宋体" w:hAnsi="Arial" w:cs="Arial"/>
                <w:sz w:val="18"/>
                <w:highlight w:val="lightGray"/>
                <w:vertAlign w:val="superscript"/>
                <w:lang w:eastAsia="ja-JP"/>
              </w:rPr>
              <w:t xml:space="preserve"> Note </w:t>
            </w:r>
            <w:r w:rsidRPr="00D76326">
              <w:rPr>
                <w:rFonts w:ascii="Arial" w:eastAsia="宋体" w:hAnsi="Arial" w:cs="Arial"/>
                <w:sz w:val="18"/>
                <w:highlight w:val="lightGray"/>
                <w:vertAlign w:val="superscript"/>
                <w:lang w:eastAsia="zh-CN"/>
              </w:rPr>
              <w:t>9</w:t>
            </w:r>
            <w:r w:rsidRPr="00D76326">
              <w:rPr>
                <w:rFonts w:ascii="Arial" w:eastAsia="宋体" w:hAnsi="Arial" w:cs="Arial"/>
                <w:sz w:val="18"/>
                <w:highlight w:val="lightGray"/>
                <w:lang w:eastAsia="zh-CN"/>
              </w:rPr>
              <w:t>, TDD_A</w:t>
            </w:r>
          </w:p>
        </w:tc>
        <w:tc>
          <w:tcPr>
            <w:tcW w:w="1165"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-14.76</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-16.25</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-16.25</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FDD_B</w:t>
            </w:r>
            <w:r w:rsidRPr="00D76326">
              <w:rPr>
                <w:rFonts w:ascii="Arial" w:eastAsia="宋体" w:hAnsi="Arial" w:cs="Arial"/>
                <w:sz w:val="18"/>
                <w:highlight w:val="lightGray"/>
                <w:lang w:eastAsia="zh-CN"/>
              </w:rPr>
              <w:t>1, FDD_B2</w:t>
            </w:r>
            <w:r w:rsidRPr="00D76326">
              <w:rPr>
                <w:rFonts w:ascii="Arial" w:eastAsia="宋体" w:hAnsi="Arial" w:cs="Arial"/>
                <w:sz w:val="18"/>
                <w:highlight w:val="lightGray"/>
                <w:vertAlign w:val="superscript"/>
                <w:lang w:eastAsia="zh-CN"/>
              </w:rPr>
              <w:t xml:space="preserve"> Note </w:t>
            </w:r>
            <w:r w:rsidRPr="00D76326">
              <w:rPr>
                <w:rFonts w:ascii="Arial" w:eastAsia="MS Mincho" w:hAnsi="Arial" w:cs="Arial"/>
                <w:sz w:val="18"/>
                <w:highlight w:val="lightGray"/>
                <w:vertAlign w:val="superscript"/>
                <w:lang w:eastAsia="ja-JP"/>
              </w:rPr>
              <w:t>10</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FDD_C</w:t>
            </w:r>
            <w:r w:rsidRPr="00D76326">
              <w:rPr>
                <w:rFonts w:ascii="Arial" w:eastAsia="宋体" w:hAnsi="Arial" w:cs="Arial"/>
                <w:sz w:val="18"/>
                <w:highlight w:val="lightGray"/>
                <w:lang w:eastAsia="zh-CN"/>
              </w:rPr>
              <w:t>, TDD_C</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FDD_D</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FDD_E, FDD_F</w:t>
            </w:r>
            <w:r w:rsidRPr="00D76326">
              <w:rPr>
                <w:rFonts w:ascii="Arial" w:eastAsia="宋体" w:hAnsi="Arial" w:cs="Arial"/>
                <w:sz w:val="18"/>
                <w:highlight w:val="lightGray"/>
                <w:vertAlign w:val="superscript"/>
                <w:lang w:eastAsia="ja-JP"/>
              </w:rPr>
              <w:t xml:space="preserve"> Note 7</w:t>
            </w:r>
            <w:r w:rsidRPr="00D76326">
              <w:rPr>
                <w:rFonts w:ascii="Arial" w:eastAsia="宋体" w:hAnsi="Arial" w:cs="Arial"/>
                <w:sz w:val="18"/>
                <w:highlight w:val="lightGray"/>
                <w:lang w:eastAsia="zh-CN"/>
              </w:rPr>
              <w:t>, TDD_E</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FDD_G</w:t>
            </w:r>
            <w:r w:rsidRPr="00D76326">
              <w:rPr>
                <w:rFonts w:ascii="Arial" w:eastAsia="宋体" w:hAnsi="Arial" w:cs="Arial"/>
                <w:sz w:val="18"/>
                <w:highlight w:val="lightGray"/>
                <w:vertAlign w:val="superscript"/>
                <w:lang w:eastAsia="ja-JP"/>
              </w:rPr>
              <w:t xml:space="preserve"> Note 8</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FDD_H</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r>
      <w:tr w:rsidR="00D76326" w:rsidRPr="00D76326" w:rsidTr="00D76326">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Calibri" w:hAnsi="Arial"/>
                <w:sz w:val="18"/>
                <w:highlight w:val="lightGray"/>
                <w:vertAlign w:val="superscript"/>
                <w:lang w:val="en-US" w:eastAsia="zh-CN"/>
              </w:rPr>
            </w:pPr>
            <w:r w:rsidRPr="00D76326">
              <w:rPr>
                <w:rFonts w:ascii="Arial" w:eastAsia="Calibri" w:hAnsi="Arial"/>
                <w:sz w:val="18"/>
                <w:highlight w:val="lightGray"/>
                <w:lang w:val="en-US" w:eastAsia="zh-CN"/>
              </w:rPr>
              <w:lastRenderedPageBreak/>
              <w:t>Io</w:t>
            </w:r>
            <w:r w:rsidRPr="00D76326">
              <w:rPr>
                <w:rFonts w:ascii="Arial" w:eastAsia="Calibri" w:hAnsi="Arial"/>
                <w:sz w:val="18"/>
                <w:highlight w:val="lightGray"/>
                <w:vertAlign w:val="superscript"/>
                <w:lang w:val="en-US" w:eastAsia="zh-CN"/>
              </w:rPr>
              <w:t>Note5</w:t>
            </w: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ja-JP"/>
              </w:rPr>
              <w:t>Bands FDD_A</w:t>
            </w:r>
            <w:r w:rsidRPr="00D76326">
              <w:rPr>
                <w:rFonts w:ascii="Arial" w:eastAsia="宋体" w:hAnsi="Arial" w:cs="Arial"/>
                <w:sz w:val="18"/>
                <w:highlight w:val="lightGray"/>
                <w:vertAlign w:val="superscript"/>
                <w:lang w:eastAsia="ja-JP"/>
              </w:rPr>
              <w:t xml:space="preserve"> Note </w:t>
            </w:r>
            <w:r w:rsidRPr="00D76326">
              <w:rPr>
                <w:rFonts w:ascii="Arial" w:eastAsia="宋体" w:hAnsi="Arial" w:cs="Arial"/>
                <w:sz w:val="18"/>
                <w:highlight w:val="lightGray"/>
                <w:vertAlign w:val="superscript"/>
                <w:lang w:eastAsia="zh-CN"/>
              </w:rPr>
              <w:t>9</w:t>
            </w:r>
            <w:r w:rsidRPr="00D76326">
              <w:rPr>
                <w:rFonts w:ascii="Arial" w:eastAsia="宋体" w:hAnsi="Arial" w:cs="Arial"/>
                <w:sz w:val="18"/>
                <w:highlight w:val="lightGray"/>
                <w:lang w:eastAsia="zh-CN"/>
              </w:rPr>
              <w:t>, TDD_A</w:t>
            </w:r>
          </w:p>
        </w:tc>
        <w:tc>
          <w:tcPr>
            <w:tcW w:w="1165"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dBm/</w:t>
            </w:r>
            <w:r w:rsidRPr="00D76326">
              <w:rPr>
                <w:rFonts w:ascii="Arial" w:eastAsia="宋体" w:hAnsi="Arial" w:cs="Arial"/>
                <w:sz w:val="18"/>
                <w:highlight w:val="lightGray"/>
                <w:lang w:eastAsia="zh-CN"/>
              </w:rPr>
              <w:t>Ch BW</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-53 + 10log(</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RB,c</w:t>
            </w:r>
            <w:proofErr w:type="spellEnd"/>
            <w:r w:rsidRPr="00D76326">
              <w:rPr>
                <w:rFonts w:ascii="Arial" w:eastAsia="宋体" w:hAnsi="Arial"/>
                <w:sz w:val="18"/>
                <w:highlight w:val="lightGray"/>
                <w:vertAlign w:val="subscript"/>
                <w:lang w:eastAsia="zh-CN"/>
              </w:rPr>
              <w:t xml:space="preserve"> </w:t>
            </w:r>
            <w:r w:rsidRPr="00D76326">
              <w:rPr>
                <w:rFonts w:ascii="Arial" w:eastAsia="宋体" w:hAnsi="Arial" w:cs="Arial"/>
                <w:sz w:val="18"/>
                <w:highlight w:val="lightGray"/>
                <w:lang w:eastAsia="zh-CN"/>
              </w:rPr>
              <w:t>/50)</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-75.46 + 10log(</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RB,c</w:t>
            </w:r>
            <w:proofErr w:type="spellEnd"/>
            <w:r w:rsidRPr="00D76326">
              <w:rPr>
                <w:rFonts w:ascii="Arial" w:eastAsia="宋体" w:hAnsi="Arial"/>
                <w:sz w:val="18"/>
                <w:highlight w:val="lightGray"/>
                <w:vertAlign w:val="subscript"/>
                <w:lang w:eastAsia="zh-CN"/>
              </w:rPr>
              <w:t xml:space="preserve"> </w:t>
            </w:r>
            <w:r w:rsidRPr="00D76326">
              <w:rPr>
                <w:rFonts w:ascii="Arial" w:eastAsia="宋体" w:hAnsi="Arial" w:cs="Arial"/>
                <w:sz w:val="18"/>
                <w:highlight w:val="lightGray"/>
                <w:lang w:eastAsia="zh-CN"/>
              </w:rPr>
              <w:t>/50)</w:t>
            </w: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-90.26 + 10log(</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RB,c</w:t>
            </w:r>
            <w:proofErr w:type="spellEnd"/>
            <w:r w:rsidRPr="00D76326">
              <w:rPr>
                <w:rFonts w:ascii="Arial" w:eastAsia="宋体" w:hAnsi="Arial"/>
                <w:sz w:val="18"/>
                <w:highlight w:val="lightGray"/>
                <w:vertAlign w:val="subscript"/>
                <w:lang w:eastAsia="zh-CN"/>
              </w:rPr>
              <w:t xml:space="preserve"> </w:t>
            </w:r>
            <w:r w:rsidRPr="00D76326">
              <w:rPr>
                <w:rFonts w:ascii="Arial" w:eastAsia="宋体" w:hAnsi="Arial" w:cs="Arial"/>
                <w:sz w:val="18"/>
                <w:highlight w:val="lightGray"/>
                <w:lang w:eastAsia="zh-CN"/>
              </w:rPr>
              <w:t>/50)</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FDD_B</w:t>
            </w:r>
            <w:r w:rsidRPr="00D76326">
              <w:rPr>
                <w:rFonts w:ascii="Arial" w:eastAsia="宋体" w:hAnsi="Arial" w:cs="Arial"/>
                <w:sz w:val="18"/>
                <w:highlight w:val="lightGray"/>
                <w:lang w:eastAsia="zh-CN"/>
              </w:rPr>
              <w:t>1, FDD_B2</w:t>
            </w:r>
            <w:r w:rsidRPr="00D76326">
              <w:rPr>
                <w:rFonts w:ascii="Arial" w:eastAsia="宋体" w:hAnsi="Arial" w:cs="Arial"/>
                <w:sz w:val="18"/>
                <w:highlight w:val="lightGray"/>
                <w:vertAlign w:val="superscript"/>
                <w:lang w:eastAsia="zh-CN"/>
              </w:rPr>
              <w:t xml:space="preserve"> Note </w:t>
            </w:r>
            <w:r w:rsidRPr="00D76326">
              <w:rPr>
                <w:rFonts w:ascii="Arial" w:eastAsia="MS Mincho" w:hAnsi="Arial" w:cs="Arial"/>
                <w:sz w:val="18"/>
                <w:highlight w:val="lightGray"/>
                <w:vertAlign w:val="superscript"/>
                <w:lang w:eastAsia="ja-JP"/>
              </w:rPr>
              <w:t>10</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-89.76 + 10log(</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RB,c</w:t>
            </w:r>
            <w:proofErr w:type="spellEnd"/>
            <w:r w:rsidRPr="00D76326">
              <w:rPr>
                <w:rFonts w:ascii="Arial" w:eastAsia="宋体" w:hAnsi="Arial"/>
                <w:sz w:val="18"/>
                <w:highlight w:val="lightGray"/>
                <w:vertAlign w:val="subscript"/>
                <w:lang w:eastAsia="zh-CN"/>
              </w:rPr>
              <w:t xml:space="preserve"> </w:t>
            </w:r>
            <w:r w:rsidRPr="00D76326">
              <w:rPr>
                <w:rFonts w:ascii="Arial" w:eastAsia="宋体" w:hAnsi="Arial" w:cs="Arial"/>
                <w:sz w:val="18"/>
                <w:highlight w:val="lightGray"/>
                <w:lang w:eastAsia="zh-CN"/>
              </w:rPr>
              <w:t>/50)</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FDD_C</w:t>
            </w:r>
            <w:r w:rsidRPr="00D76326">
              <w:rPr>
                <w:rFonts w:ascii="Arial" w:eastAsia="宋体" w:hAnsi="Arial" w:cs="Arial"/>
                <w:sz w:val="18"/>
                <w:highlight w:val="lightGray"/>
                <w:lang w:eastAsia="zh-CN"/>
              </w:rPr>
              <w:t>, TDD_C</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-89.26 + 10log(</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RB,c</w:t>
            </w:r>
            <w:proofErr w:type="spellEnd"/>
            <w:r w:rsidRPr="00D76326">
              <w:rPr>
                <w:rFonts w:ascii="Arial" w:eastAsia="宋体" w:hAnsi="Arial"/>
                <w:sz w:val="18"/>
                <w:highlight w:val="lightGray"/>
                <w:vertAlign w:val="subscript"/>
                <w:lang w:eastAsia="zh-CN"/>
              </w:rPr>
              <w:t xml:space="preserve"> </w:t>
            </w:r>
            <w:r w:rsidRPr="00D76326">
              <w:rPr>
                <w:rFonts w:ascii="Arial" w:eastAsia="宋体" w:hAnsi="Arial" w:cs="Arial"/>
                <w:sz w:val="18"/>
                <w:highlight w:val="lightGray"/>
                <w:lang w:eastAsia="zh-CN"/>
              </w:rPr>
              <w:t>/50)</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FDD_D</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-88.76 + 10log(</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RB,c</w:t>
            </w:r>
            <w:proofErr w:type="spellEnd"/>
            <w:r w:rsidRPr="00D76326">
              <w:rPr>
                <w:rFonts w:ascii="Arial" w:eastAsia="宋体" w:hAnsi="Arial"/>
                <w:sz w:val="18"/>
                <w:highlight w:val="lightGray"/>
                <w:vertAlign w:val="subscript"/>
                <w:lang w:eastAsia="zh-CN"/>
              </w:rPr>
              <w:t xml:space="preserve"> </w:t>
            </w:r>
            <w:r w:rsidRPr="00D76326">
              <w:rPr>
                <w:rFonts w:ascii="Arial" w:eastAsia="宋体" w:hAnsi="Arial" w:cs="Arial"/>
                <w:sz w:val="18"/>
                <w:highlight w:val="lightGray"/>
                <w:lang w:eastAsia="zh-CN"/>
              </w:rPr>
              <w:t>/50)</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FDD_E, FDD_F</w:t>
            </w:r>
            <w:r w:rsidRPr="00D76326">
              <w:rPr>
                <w:rFonts w:ascii="Arial" w:eastAsia="宋体" w:hAnsi="Arial" w:cs="Arial"/>
                <w:sz w:val="18"/>
                <w:highlight w:val="lightGray"/>
                <w:vertAlign w:val="superscript"/>
                <w:lang w:eastAsia="ja-JP"/>
              </w:rPr>
              <w:t xml:space="preserve"> Note 7</w:t>
            </w:r>
            <w:r w:rsidRPr="00D76326">
              <w:rPr>
                <w:rFonts w:ascii="Arial" w:eastAsia="宋体" w:hAnsi="Arial" w:cs="Arial"/>
                <w:sz w:val="18"/>
                <w:highlight w:val="lightGray"/>
                <w:lang w:eastAsia="zh-CN"/>
              </w:rPr>
              <w:t>, TDD_E</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-88.26 + 10log(</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RB,c</w:t>
            </w:r>
            <w:proofErr w:type="spellEnd"/>
            <w:r w:rsidRPr="00D76326">
              <w:rPr>
                <w:rFonts w:ascii="Arial" w:eastAsia="宋体" w:hAnsi="Arial"/>
                <w:sz w:val="18"/>
                <w:highlight w:val="lightGray"/>
                <w:vertAlign w:val="subscript"/>
                <w:lang w:eastAsia="zh-CN"/>
              </w:rPr>
              <w:t xml:space="preserve"> </w:t>
            </w:r>
            <w:r w:rsidRPr="00D76326">
              <w:rPr>
                <w:rFonts w:ascii="Arial" w:eastAsia="宋体" w:hAnsi="Arial" w:cs="Arial"/>
                <w:sz w:val="18"/>
                <w:highlight w:val="lightGray"/>
                <w:lang w:eastAsia="zh-CN"/>
              </w:rPr>
              <w:t>/50)</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FDD_G</w:t>
            </w:r>
            <w:r w:rsidRPr="00D76326">
              <w:rPr>
                <w:rFonts w:ascii="Arial" w:eastAsia="宋体" w:hAnsi="Arial" w:cs="Arial"/>
                <w:sz w:val="18"/>
                <w:highlight w:val="lightGray"/>
                <w:vertAlign w:val="superscript"/>
                <w:lang w:eastAsia="ja-JP"/>
              </w:rPr>
              <w:t xml:space="preserve"> Note 8</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-87.26 + 10log(</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RB,c</w:t>
            </w:r>
            <w:proofErr w:type="spellEnd"/>
            <w:r w:rsidRPr="00D76326">
              <w:rPr>
                <w:rFonts w:ascii="Arial" w:eastAsia="宋体" w:hAnsi="Arial"/>
                <w:sz w:val="18"/>
                <w:highlight w:val="lightGray"/>
                <w:vertAlign w:val="subscript"/>
                <w:lang w:eastAsia="zh-CN"/>
              </w:rPr>
              <w:t xml:space="preserve"> </w:t>
            </w:r>
            <w:r w:rsidRPr="00D76326">
              <w:rPr>
                <w:rFonts w:ascii="Arial" w:eastAsia="宋体" w:hAnsi="Arial" w:cs="Arial"/>
                <w:sz w:val="18"/>
                <w:highlight w:val="lightGray"/>
                <w:lang w:eastAsia="zh-CN"/>
              </w:rPr>
              <w:t>/50)</w:t>
            </w:r>
          </w:p>
        </w:tc>
      </w:tr>
      <w:tr w:rsidR="00D76326" w:rsidRPr="00D76326" w:rsidTr="00D76326">
        <w:tc>
          <w:tcPr>
            <w:tcW w:w="9639"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D76326">
              <w:rPr>
                <w:rFonts w:ascii="Arial" w:eastAsia="宋体" w:hAnsi="Arial" w:cs="Arial"/>
                <w:sz w:val="18"/>
                <w:highlight w:val="lightGray"/>
                <w:lang w:eastAsia="ja-JP"/>
              </w:rPr>
              <w:t>Bands FDD_H</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sz w:val="18"/>
                <w:highlight w:val="lightGray"/>
                <w:lang w:eastAsia="zh-CN"/>
              </w:rPr>
            </w:pPr>
          </w:p>
        </w:tc>
        <w:tc>
          <w:tcPr>
            <w:tcW w:w="4082"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overflowPunct/>
              <w:autoSpaceDE/>
              <w:autoSpaceDN/>
              <w:adjustRightInd/>
              <w:spacing w:after="0" w:line="256" w:lineRule="auto"/>
              <w:textAlignment w:val="auto"/>
              <w:rPr>
                <w:rFonts w:ascii="Arial" w:eastAsia="宋体" w:hAnsi="Arial" w:cs="Arial"/>
                <w:sz w:val="18"/>
                <w:highlight w:val="lightGray"/>
                <w:lang w:eastAsia="zh-CN"/>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D76326">
              <w:rPr>
                <w:rFonts w:ascii="Arial" w:eastAsia="宋体" w:hAnsi="Arial" w:cs="Arial"/>
                <w:sz w:val="18"/>
                <w:highlight w:val="lightGray"/>
                <w:lang w:eastAsia="zh-CN"/>
              </w:rPr>
              <w:t>-86.76 + 10log(</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RB,c</w:t>
            </w:r>
            <w:proofErr w:type="spellEnd"/>
            <w:r w:rsidRPr="00D76326">
              <w:rPr>
                <w:rFonts w:ascii="Arial" w:eastAsia="宋体" w:hAnsi="Arial"/>
                <w:sz w:val="18"/>
                <w:highlight w:val="lightGray"/>
                <w:vertAlign w:val="subscript"/>
                <w:lang w:eastAsia="zh-CN"/>
              </w:rPr>
              <w:t xml:space="preserve"> </w:t>
            </w:r>
            <w:r w:rsidRPr="00D76326">
              <w:rPr>
                <w:rFonts w:ascii="Arial" w:eastAsia="宋体" w:hAnsi="Arial" w:cs="Arial"/>
                <w:sz w:val="18"/>
                <w:highlight w:val="lightGray"/>
                <w:lang w:eastAsia="zh-CN"/>
              </w:rPr>
              <w:t>/50)</w:t>
            </w: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Calibri" w:hAnsi="Arial"/>
                <w:sz w:val="18"/>
                <w:highlight w:val="lightGray"/>
                <w:lang w:val="en-US" w:eastAsia="zh-CN"/>
              </w:rPr>
              <w:t>Propagation Condition</w:t>
            </w:r>
          </w:p>
        </w:tc>
        <w:tc>
          <w:tcPr>
            <w:tcW w:w="1165" w:type="dxa"/>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AWGN</w:t>
            </w:r>
          </w:p>
        </w:tc>
      </w:tr>
      <w:tr w:rsidR="00D76326" w:rsidRPr="00D76326" w:rsidTr="00D76326">
        <w:tc>
          <w:tcPr>
            <w:tcW w:w="4392" w:type="dxa"/>
            <w:gridSpan w:val="2"/>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D76326">
              <w:rPr>
                <w:rFonts w:ascii="Arial" w:eastAsia="Calibri" w:hAnsi="Arial"/>
                <w:sz w:val="18"/>
                <w:highlight w:val="lightGray"/>
                <w:lang w:val="en-US" w:eastAsia="zh-CN"/>
              </w:rPr>
              <w:t>Antenna Configuration and Correlation Matrix</w:t>
            </w:r>
          </w:p>
        </w:tc>
        <w:tc>
          <w:tcPr>
            <w:tcW w:w="1165" w:type="dxa"/>
            <w:tcBorders>
              <w:top w:val="single" w:sz="4" w:space="0" w:color="auto"/>
              <w:left w:val="single" w:sz="4" w:space="0" w:color="auto"/>
              <w:bottom w:val="single" w:sz="4" w:space="0" w:color="auto"/>
              <w:right w:val="single" w:sz="4" w:space="0" w:color="auto"/>
            </w:tcBorders>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D76326" w:rsidRPr="00D76326" w:rsidRDefault="00D76326" w:rsidP="00D7632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1x2</w:t>
            </w:r>
          </w:p>
        </w:tc>
      </w:tr>
      <w:tr w:rsidR="00D76326" w:rsidRPr="00D76326" w:rsidTr="00D76326">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Note 1:</w:t>
            </w:r>
            <w:r w:rsidRPr="00D76326">
              <w:rPr>
                <w:rFonts w:ascii="Arial" w:eastAsia="宋体" w:hAnsi="Arial"/>
                <w:sz w:val="18"/>
                <w:highlight w:val="lightGray"/>
                <w:lang w:eastAsia="zh-CN"/>
              </w:rPr>
              <w:tab/>
              <w:t>Special subframe and uplink-downlink configurations are specified in table 4.2-1 in TS 36.211 [23].</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Note 2:</w:t>
            </w:r>
            <w:r w:rsidRPr="00D76326">
              <w:rPr>
                <w:rFonts w:ascii="Arial" w:eastAsia="宋体" w:hAnsi="Arial"/>
                <w:sz w:val="18"/>
                <w:highlight w:val="lightGray"/>
                <w:lang w:eastAsia="zh-CN"/>
              </w:rPr>
              <w:tab/>
              <w:t>DL RMCs and OCNG patterns are specified in clauses A 3.1 and A 3.2 of TS 36.133 [15] respectively.</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ja-JP"/>
              </w:rPr>
            </w:pPr>
            <w:r w:rsidRPr="00D76326">
              <w:rPr>
                <w:rFonts w:ascii="Arial" w:eastAsia="宋体" w:hAnsi="Arial"/>
                <w:sz w:val="18"/>
                <w:highlight w:val="lightGray"/>
                <w:lang w:eastAsia="zh-CN"/>
              </w:rPr>
              <w:t>Note 3:</w:t>
            </w:r>
            <w:r w:rsidRPr="00D76326">
              <w:rPr>
                <w:rFonts w:ascii="Arial" w:eastAsia="宋体" w:hAnsi="Arial"/>
                <w:sz w:val="18"/>
                <w:highlight w:val="lightGray"/>
                <w:lang w:eastAsia="zh-CN"/>
              </w:rPr>
              <w:tab/>
              <w:t>OCNG shall be used such that all cells are fully allocated and a constant total transmitted power spectral density is achieved for all OFDM symbols.</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Note 4:</w:t>
            </w:r>
            <w:r w:rsidRPr="00D76326">
              <w:rPr>
                <w:rFonts w:ascii="Arial" w:eastAsia="宋体"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D76326">
              <w:rPr>
                <w:rFonts w:ascii="Arial" w:eastAsia="宋体" w:hAnsi="Arial"/>
                <w:sz w:val="18"/>
                <w:highlight w:val="lightGray"/>
                <w:lang w:eastAsia="zh-CN"/>
              </w:rPr>
              <w:t>N</w:t>
            </w:r>
            <w:r w:rsidRPr="00D76326">
              <w:rPr>
                <w:rFonts w:ascii="Arial" w:eastAsia="宋体" w:hAnsi="Arial"/>
                <w:sz w:val="18"/>
                <w:highlight w:val="lightGray"/>
                <w:vertAlign w:val="subscript"/>
                <w:lang w:eastAsia="zh-CN"/>
              </w:rPr>
              <w:t>oc</w:t>
            </w:r>
            <w:proofErr w:type="spellEnd"/>
            <w:r w:rsidRPr="00D76326">
              <w:rPr>
                <w:rFonts w:ascii="Arial" w:eastAsia="宋体" w:hAnsi="Arial"/>
                <w:sz w:val="18"/>
                <w:highlight w:val="lightGray"/>
                <w:lang w:eastAsia="zh-CN"/>
              </w:rPr>
              <w:t xml:space="preserve"> to be fulfilled.</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Note 5:</w:t>
            </w:r>
            <w:r w:rsidRPr="00D76326">
              <w:rPr>
                <w:rFonts w:ascii="Arial" w:eastAsia="宋体" w:hAnsi="Arial"/>
                <w:sz w:val="18"/>
                <w:highlight w:val="lightGray"/>
                <w:lang w:eastAsia="zh-CN"/>
              </w:rPr>
              <w:tab/>
            </w:r>
            <w:proofErr w:type="spellStart"/>
            <w:r w:rsidRPr="00D76326">
              <w:rPr>
                <w:rFonts w:ascii="Arial" w:eastAsia="Calibri" w:hAnsi="Arial"/>
                <w:sz w:val="18"/>
                <w:highlight w:val="lightGray"/>
                <w:lang w:val="en-US" w:eastAsia="zh-CN"/>
              </w:rPr>
              <w:t>Ê</w:t>
            </w:r>
            <w:r w:rsidRPr="00D76326">
              <w:rPr>
                <w:rFonts w:ascii="Arial" w:eastAsia="Calibri" w:hAnsi="Arial"/>
                <w:sz w:val="18"/>
                <w:highlight w:val="lightGray"/>
                <w:vertAlign w:val="subscript"/>
                <w:lang w:val="en-US" w:eastAsia="zh-CN"/>
              </w:rPr>
              <w:t>s</w:t>
            </w:r>
            <w:proofErr w:type="spellEnd"/>
            <w:r w:rsidRPr="00D76326">
              <w:rPr>
                <w:rFonts w:ascii="Arial" w:eastAsia="Calibri" w:hAnsi="Arial"/>
                <w:sz w:val="18"/>
                <w:highlight w:val="lightGray"/>
                <w:lang w:val="en-US" w:eastAsia="zh-CN"/>
              </w:rPr>
              <w:t>/</w:t>
            </w:r>
            <w:proofErr w:type="spellStart"/>
            <w:r w:rsidRPr="00D76326">
              <w:rPr>
                <w:rFonts w:ascii="Arial" w:eastAsia="Calibri" w:hAnsi="Arial"/>
                <w:sz w:val="18"/>
                <w:highlight w:val="lightGray"/>
                <w:lang w:val="en-US" w:eastAsia="zh-CN"/>
              </w:rPr>
              <w:t>I</w:t>
            </w:r>
            <w:r w:rsidRPr="00D76326">
              <w:rPr>
                <w:rFonts w:ascii="Arial" w:eastAsia="Calibri" w:hAnsi="Arial"/>
                <w:sz w:val="18"/>
                <w:highlight w:val="lightGray"/>
                <w:vertAlign w:val="subscript"/>
                <w:lang w:val="en-US" w:eastAsia="zh-CN"/>
              </w:rPr>
              <w:t>ot</w:t>
            </w:r>
            <w:proofErr w:type="spellEnd"/>
            <w:r w:rsidRPr="00D76326">
              <w:rPr>
                <w:rFonts w:ascii="Arial" w:eastAsia="宋体" w:hAnsi="Arial"/>
                <w:sz w:val="18"/>
                <w:highlight w:val="lightGray"/>
                <w:lang w:eastAsia="zh-CN"/>
              </w:rPr>
              <w:t>, RSRP, RSRQ and Io levels have been derived from other parameters for information purposes. They are not settable parameters themselves.</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D76326">
              <w:rPr>
                <w:rFonts w:ascii="Arial" w:eastAsia="宋体" w:hAnsi="Arial" w:cs="Arial"/>
                <w:sz w:val="18"/>
                <w:highlight w:val="lightGray"/>
                <w:lang w:eastAsia="zh-CN"/>
              </w:rPr>
              <w:t>Note 6:</w:t>
            </w:r>
            <w:r w:rsidRPr="00D76326">
              <w:rPr>
                <w:rFonts w:ascii="Arial" w:eastAsia="宋体" w:hAnsi="Arial" w:cs="Arial"/>
                <w:sz w:val="18"/>
                <w:highlight w:val="lightGray"/>
                <w:lang w:eastAsia="zh-CN"/>
              </w:rPr>
              <w:tab/>
              <w:t>E-UTRA operating band groups are as defined in clause 3.5</w:t>
            </w:r>
            <w:r w:rsidRPr="00D76326">
              <w:rPr>
                <w:rFonts w:ascii="Arial" w:eastAsia="宋体" w:hAnsi="Arial"/>
                <w:sz w:val="18"/>
                <w:highlight w:val="lightGray"/>
                <w:lang w:eastAsia="zh-CN"/>
              </w:rPr>
              <w:t xml:space="preserve"> of TS 36.133 [15]</w:t>
            </w:r>
            <w:r w:rsidRPr="00D76326">
              <w:rPr>
                <w:rFonts w:ascii="Arial" w:eastAsia="宋体" w:hAnsi="Arial" w:cs="Arial"/>
                <w:sz w:val="18"/>
                <w:highlight w:val="lightGray"/>
                <w:lang w:eastAsia="zh-CN"/>
              </w:rPr>
              <w:t>.</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Note 7:</w:t>
            </w:r>
            <w:r w:rsidRPr="00D76326">
              <w:rPr>
                <w:rFonts w:ascii="Arial" w:eastAsia="宋体" w:hAnsi="Arial"/>
                <w:sz w:val="18"/>
                <w:highlight w:val="lightGray"/>
                <w:lang w:eastAsia="zh-CN"/>
              </w:rPr>
              <w:tab/>
            </w:r>
            <w:r w:rsidRPr="00D76326">
              <w:rPr>
                <w:rFonts w:ascii="Arial" w:eastAsia="宋体" w:hAnsi="Arial" w:cs="Arial"/>
                <w:sz w:val="18"/>
                <w:highlight w:val="lightGray"/>
                <w:lang w:eastAsia="zh-CN"/>
              </w:rPr>
              <w:t xml:space="preserve">For Band 26, the tests shall be performed with the carrier frequency of assigned E-UTRA channel bandwidth within 865-894 </w:t>
            </w:r>
            <w:proofErr w:type="spellStart"/>
            <w:r w:rsidRPr="00D76326">
              <w:rPr>
                <w:rFonts w:ascii="Arial" w:eastAsia="宋体" w:hAnsi="Arial" w:cs="Arial"/>
                <w:sz w:val="18"/>
                <w:highlight w:val="lightGray"/>
                <w:lang w:eastAsia="zh-CN"/>
              </w:rPr>
              <w:t>MHz.</w:t>
            </w:r>
            <w:proofErr w:type="spellEnd"/>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Note 8:</w:t>
            </w:r>
            <w:r w:rsidRPr="00D76326">
              <w:rPr>
                <w:rFonts w:ascii="Arial" w:eastAsia="宋体" w:hAnsi="Arial"/>
                <w:sz w:val="18"/>
                <w:highlight w:val="lightGray"/>
                <w:lang w:eastAsia="zh-CN"/>
              </w:rPr>
              <w:tab/>
            </w:r>
            <w:r w:rsidRPr="00D76326">
              <w:rPr>
                <w:rFonts w:ascii="Arial" w:eastAsia="宋体" w:hAnsi="Arial" w:cs="Arial"/>
                <w:sz w:val="18"/>
                <w:highlight w:val="lightGray"/>
                <w:lang w:eastAsia="zh-CN"/>
              </w:rPr>
              <w:t>Except Band 29.</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D76326">
              <w:rPr>
                <w:rFonts w:ascii="Arial" w:eastAsia="宋体" w:hAnsi="Arial"/>
                <w:sz w:val="18"/>
                <w:highlight w:val="lightGray"/>
                <w:lang w:eastAsia="zh-CN"/>
              </w:rPr>
              <w:t>Note 9:</w:t>
            </w:r>
            <w:r w:rsidRPr="00D76326">
              <w:rPr>
                <w:rFonts w:ascii="Arial" w:eastAsia="宋体" w:hAnsi="Arial"/>
                <w:sz w:val="18"/>
                <w:highlight w:val="lightGray"/>
                <w:lang w:eastAsia="zh-CN"/>
              </w:rPr>
              <w:tab/>
            </w:r>
            <w:r w:rsidRPr="00D76326">
              <w:rPr>
                <w:rFonts w:ascii="Arial" w:eastAsia="宋体" w:hAnsi="Arial" w:cs="Arial"/>
                <w:sz w:val="18"/>
                <w:highlight w:val="lightGray"/>
                <w:lang w:eastAsia="zh-CN"/>
              </w:rPr>
              <w:t>Except Band 32, Band 75 and Band 76.</w:t>
            </w:r>
          </w:p>
          <w:p w:rsidR="00D76326" w:rsidRPr="00D76326" w:rsidRDefault="00D76326" w:rsidP="00D76326">
            <w:pPr>
              <w:keepNext/>
              <w:keepLines/>
              <w:overflowPunct/>
              <w:autoSpaceDE/>
              <w:autoSpaceDN/>
              <w:adjustRightInd/>
              <w:spacing w:after="0" w:line="256" w:lineRule="auto"/>
              <w:ind w:left="851" w:hanging="851"/>
              <w:textAlignment w:val="auto"/>
              <w:rPr>
                <w:rFonts w:ascii="Arial" w:eastAsia="Malgun Gothic" w:hAnsi="Arial"/>
                <w:sz w:val="18"/>
                <w:highlight w:val="lightGray"/>
                <w:lang w:eastAsia="zh-CN"/>
              </w:rPr>
            </w:pPr>
            <w:r w:rsidRPr="00D76326">
              <w:rPr>
                <w:rFonts w:ascii="Arial" w:eastAsia="宋体" w:hAnsi="Arial"/>
                <w:sz w:val="18"/>
                <w:highlight w:val="lightGray"/>
                <w:lang w:eastAsia="zh-CN"/>
              </w:rPr>
              <w:t>Note 10:</w:t>
            </w:r>
            <w:r w:rsidRPr="00D76326">
              <w:rPr>
                <w:rFonts w:ascii="Arial" w:eastAsia="宋体" w:hAnsi="Arial"/>
                <w:sz w:val="18"/>
                <w:highlight w:val="lightGray"/>
                <w:lang w:eastAsia="zh-CN"/>
              </w:rPr>
              <w:tab/>
            </w:r>
            <w:r w:rsidRPr="00D76326">
              <w:rPr>
                <w:rFonts w:ascii="Arial" w:eastAsia="MS Mincho" w:hAnsi="Arial" w:cs="Arial"/>
                <w:sz w:val="18"/>
                <w:highlight w:val="lightGray"/>
                <w:lang w:eastAsia="ja-JP"/>
              </w:rPr>
              <w:t xml:space="preserve">For Band 74, the tests shall be performed with the carrier frequency of the assigned E-UTRA channel bandwidth within 1475.9-1510.9 </w:t>
            </w:r>
            <w:proofErr w:type="spellStart"/>
            <w:r w:rsidRPr="00D76326">
              <w:rPr>
                <w:rFonts w:ascii="Arial" w:eastAsia="MS Mincho" w:hAnsi="Arial" w:cs="Arial"/>
                <w:sz w:val="18"/>
                <w:highlight w:val="lightGray"/>
                <w:lang w:eastAsia="ja-JP"/>
              </w:rPr>
              <w:t>MHz.</w:t>
            </w:r>
            <w:proofErr w:type="spellEnd"/>
          </w:p>
        </w:tc>
      </w:tr>
    </w:tbl>
    <w:p w:rsidR="00D76326" w:rsidRPr="00D76326" w:rsidRDefault="00D76326" w:rsidP="00D76326">
      <w:pPr>
        <w:overflowPunct/>
        <w:autoSpaceDE/>
        <w:autoSpaceDN/>
        <w:adjustRightInd/>
        <w:textAlignment w:val="auto"/>
        <w:rPr>
          <w:rFonts w:eastAsia="宋体"/>
          <w:highlight w:val="lightGray"/>
        </w:rPr>
      </w:pPr>
    </w:p>
    <w:p w:rsidR="00D76326" w:rsidRPr="00D76326" w:rsidRDefault="00D76326" w:rsidP="00D76326">
      <w:pPr>
        <w:keepNext/>
        <w:keepLines/>
        <w:overflowPunct/>
        <w:autoSpaceDE/>
        <w:autoSpaceDN/>
        <w:adjustRightInd/>
        <w:spacing w:before="120"/>
        <w:ind w:left="1701" w:hanging="1701"/>
        <w:textAlignment w:val="auto"/>
        <w:outlineLvl w:val="4"/>
        <w:rPr>
          <w:rFonts w:ascii="Arial" w:eastAsia="宋体" w:hAnsi="Arial"/>
          <w:sz w:val="22"/>
          <w:highlight w:val="lightGray"/>
        </w:rPr>
      </w:pPr>
      <w:r w:rsidRPr="00D76326">
        <w:rPr>
          <w:rFonts w:ascii="Arial" w:eastAsia="宋体" w:hAnsi="Arial"/>
          <w:sz w:val="22"/>
          <w:highlight w:val="lightGray"/>
        </w:rPr>
        <w:t>A.6.7.6.1.3</w:t>
      </w:r>
      <w:r w:rsidRPr="00D76326">
        <w:rPr>
          <w:rFonts w:ascii="Arial" w:eastAsia="宋体" w:hAnsi="Arial"/>
          <w:sz w:val="22"/>
          <w:highlight w:val="lightGray"/>
        </w:rPr>
        <w:tab/>
        <w:t>Test Requirements</w:t>
      </w:r>
    </w:p>
    <w:p w:rsidR="00D76326" w:rsidRPr="00D76326" w:rsidRDefault="00D76326" w:rsidP="00D76326">
      <w:pPr>
        <w:rPr>
          <w:rFonts w:eastAsia="宋体"/>
          <w:noProof/>
          <w:lang w:eastAsia="zh-CN"/>
        </w:rPr>
      </w:pPr>
      <w:r w:rsidRPr="00D76326">
        <w:rPr>
          <w:rFonts w:eastAsia="宋体"/>
          <w:highlight w:val="lightGray"/>
        </w:rPr>
        <w:t>The SA inter-RAT E-UTRAN RSRQ measurement accuracy for cell 2 shall fulfil</w:t>
      </w:r>
      <w:r w:rsidRPr="00D76326">
        <w:rPr>
          <w:rFonts w:eastAsia="宋体"/>
          <w:highlight w:val="lightGray"/>
          <w:lang w:eastAsia="zh-CN"/>
        </w:rPr>
        <w:t xml:space="preserve"> absolute requirement in clause</w:t>
      </w:r>
      <w:r w:rsidRPr="00D76326">
        <w:rPr>
          <w:rFonts w:eastAsia="宋体"/>
          <w:highlight w:val="lightGray"/>
          <w:lang w:val="en-US" w:eastAsia="zh-CN"/>
        </w:rPr>
        <w:t> </w:t>
      </w:r>
      <w:r w:rsidRPr="00D76326">
        <w:rPr>
          <w:rFonts w:eastAsia="宋体"/>
          <w:highlight w:val="lightGray"/>
          <w:lang w:eastAsia="zh-CN"/>
        </w:rPr>
        <w:t>10.2.3.</w:t>
      </w:r>
    </w:p>
    <w:p w:rsidR="00D76326" w:rsidRPr="00D76326" w:rsidRDefault="00D76326" w:rsidP="00D76326">
      <w:pPr>
        <w:rPr>
          <w:lang w:val="en-US" w:eastAsia="ko-KR"/>
        </w:rPr>
      </w:pPr>
      <w:r w:rsidRPr="00D76326">
        <w:rPr>
          <w:lang w:val="en-US" w:eastAsia="ko-KR"/>
        </w:rPr>
        <w:t>The core requirements are in the following excerpt from TS 38.133:</w:t>
      </w:r>
    </w:p>
    <w:p w:rsidR="00011264" w:rsidRPr="00011264" w:rsidRDefault="00011264" w:rsidP="00011264">
      <w:pPr>
        <w:pStyle w:val="3"/>
        <w:rPr>
          <w:highlight w:val="lightGray"/>
          <w:lang w:val="en-US" w:eastAsia="ko-KR"/>
        </w:rPr>
      </w:pPr>
      <w:bookmarkStart w:id="5" w:name="_Toc5952729"/>
      <w:bookmarkEnd w:id="1"/>
      <w:r w:rsidRPr="00011264">
        <w:rPr>
          <w:highlight w:val="lightGray"/>
          <w:lang w:val="en-US" w:eastAsia="ko-KR"/>
        </w:rPr>
        <w:t>10.2.3</w:t>
      </w:r>
      <w:r w:rsidRPr="00011264">
        <w:rPr>
          <w:highlight w:val="lightGray"/>
          <w:lang w:val="en-US" w:eastAsia="ko-KR"/>
        </w:rPr>
        <w:tab/>
        <w:t>E-UTRAN RSRQ measurements</w:t>
      </w:r>
      <w:bookmarkEnd w:id="5"/>
    </w:p>
    <w:p w:rsidR="00011264" w:rsidRPr="00011264" w:rsidRDefault="00011264" w:rsidP="00011264">
      <w:pPr>
        <w:pStyle w:val="NO"/>
        <w:rPr>
          <w:rFonts w:cs="v4.2.0"/>
          <w:highlight w:val="lightGray"/>
        </w:rPr>
      </w:pPr>
      <w:r w:rsidRPr="00011264">
        <w:rPr>
          <w:rFonts w:cs="v4.2.0"/>
          <w:highlight w:val="lightGray"/>
        </w:rPr>
        <w:t>NOTE:</w:t>
      </w:r>
      <w:r w:rsidRPr="00011264">
        <w:rPr>
          <w:rFonts w:cs="v4.2.0"/>
          <w:highlight w:val="lightGray"/>
        </w:rPr>
        <w:tab/>
        <w:t>This measurement is for handover between NR and E-UTRAN.</w:t>
      </w:r>
    </w:p>
    <w:p w:rsidR="00011264" w:rsidRPr="00011264" w:rsidRDefault="00011264" w:rsidP="00011264">
      <w:pPr>
        <w:rPr>
          <w:rFonts w:cs="v4.2.0"/>
          <w:highlight w:val="lightGray"/>
        </w:rPr>
      </w:pPr>
      <w:r w:rsidRPr="00011264">
        <w:rPr>
          <w:rFonts w:cs="v4.2.0"/>
          <w:highlight w:val="lightGray"/>
        </w:rPr>
        <w:t>The measurement period of E-UTRA RSRQ in RRC_CONNECTED state is specified in clause 9.4.2 and 9.4.3.</w:t>
      </w:r>
    </w:p>
    <w:p w:rsidR="00011264" w:rsidRPr="00011264" w:rsidRDefault="00011264" w:rsidP="00011264">
      <w:pPr>
        <w:jc w:val="both"/>
        <w:rPr>
          <w:highlight w:val="lightGray"/>
        </w:rPr>
      </w:pPr>
      <w:r w:rsidRPr="00011264">
        <w:rPr>
          <w:rFonts w:cs="v4.2.0"/>
          <w:highlight w:val="lightGray"/>
        </w:rPr>
        <w:t xml:space="preserve">The accuracy requirements of E-UTRA RSRQ measurements in RRC_CONNECTED state and the corresponding side conditions shall be the same as the </w:t>
      </w:r>
      <w:r w:rsidRPr="00011264">
        <w:rPr>
          <w:highlight w:val="lightGray"/>
        </w:rPr>
        <w:t>inter-frequency RSRQ Accuracy Requirements in clause 9.1.6 of TS 36.133 [15].</w:t>
      </w:r>
    </w:p>
    <w:p w:rsidR="00011264" w:rsidRPr="00011264" w:rsidRDefault="00011264" w:rsidP="00011264">
      <w:pPr>
        <w:jc w:val="both"/>
        <w:rPr>
          <w:rFonts w:cs="v4.2.0"/>
          <w:highlight w:val="lightGray"/>
        </w:rPr>
      </w:pPr>
      <w:r w:rsidRPr="00011264">
        <w:rPr>
          <w:rFonts w:cs="v4.2.0"/>
          <w:highlight w:val="lightGray"/>
        </w:rPr>
        <w:t xml:space="preserve">The requirements for accuracy of E-UTRA RSRQ measurements in RRC_CONNECTED state and the corresponding side conditions shall be the same as the </w:t>
      </w:r>
      <w:r w:rsidRPr="00011264">
        <w:rPr>
          <w:highlight w:val="lightGray"/>
        </w:rPr>
        <w:t>inter-frequency RSRQ Accuracy Requirements in clause 9.1.6 of TS 36.133 [15].</w:t>
      </w:r>
    </w:p>
    <w:p w:rsidR="00011264" w:rsidRPr="009C5807" w:rsidRDefault="00011264" w:rsidP="00011264">
      <w:r w:rsidRPr="00011264">
        <w:rPr>
          <w:highlight w:val="lightGray"/>
        </w:rPr>
        <w:t>The reporting range and mapping specified for RSRQ measurements in clause 9.1.7 of TS 36.133 [15] shall apply.</w:t>
      </w:r>
    </w:p>
    <w:p w:rsidR="00FA35DD" w:rsidRDefault="00FA35DD" w:rsidP="00C404F6">
      <w:pPr>
        <w:overflowPunct/>
        <w:autoSpaceDE/>
        <w:autoSpaceDN/>
        <w:adjustRightInd/>
        <w:textAlignment w:val="auto"/>
        <w:rPr>
          <w:rFonts w:ascii="Arial" w:hAnsi="Arial"/>
        </w:rPr>
      </w:pPr>
      <w:r>
        <w:rPr>
          <w:rFonts w:ascii="Arial" w:hAnsi="Arial"/>
        </w:rPr>
        <w:t>That refers to TS 36.133:</w:t>
      </w:r>
    </w:p>
    <w:p w:rsidR="00011264" w:rsidRPr="00011264" w:rsidRDefault="00011264" w:rsidP="00011264">
      <w:pPr>
        <w:pStyle w:val="4"/>
        <w:rPr>
          <w:highlight w:val="lightGray"/>
        </w:rPr>
      </w:pPr>
      <w:bookmarkStart w:id="6" w:name="_Toc383690880"/>
      <w:r w:rsidRPr="00011264">
        <w:rPr>
          <w:highlight w:val="lightGray"/>
        </w:rPr>
        <w:lastRenderedPageBreak/>
        <w:t>9.1.6.1</w:t>
      </w:r>
      <w:r w:rsidRPr="00011264">
        <w:rPr>
          <w:highlight w:val="lightGray"/>
        </w:rPr>
        <w:tab/>
        <w:t>Absolute RSRQ Accuracy</w:t>
      </w:r>
      <w:bookmarkEnd w:id="6"/>
    </w:p>
    <w:p w:rsidR="00011264" w:rsidRPr="00011264" w:rsidRDefault="00011264" w:rsidP="00011264">
      <w:pPr>
        <w:rPr>
          <w:rFonts w:cs="v4.2.0"/>
          <w:i/>
          <w:highlight w:val="lightGray"/>
        </w:rPr>
      </w:pPr>
      <w:r w:rsidRPr="00011264">
        <w:rPr>
          <w:rFonts w:cs="v4.2.0"/>
          <w:highlight w:val="lightGray"/>
        </w:rPr>
        <w:t>The requirements for absolute accuracy of RSRQ in this clause apply to a cell that has different carrier frequency from the serving cell.</w:t>
      </w:r>
    </w:p>
    <w:p w:rsidR="00011264" w:rsidRPr="00011264" w:rsidRDefault="00011264" w:rsidP="00011264">
      <w:pPr>
        <w:rPr>
          <w:rFonts w:cs="v4.2.0"/>
          <w:highlight w:val="lightGray"/>
        </w:rPr>
      </w:pPr>
      <w:r w:rsidRPr="00011264">
        <w:rPr>
          <w:rFonts w:cs="v4.2.0"/>
          <w:highlight w:val="lightGray"/>
        </w:rPr>
        <w:t>The accuracy requirements in Table 9.1.6.1-1 are valid under the following conditions:</w:t>
      </w:r>
    </w:p>
    <w:p w:rsidR="00011264" w:rsidRPr="00011264" w:rsidRDefault="00011264" w:rsidP="00011264">
      <w:pPr>
        <w:ind w:left="567"/>
        <w:rPr>
          <w:highlight w:val="lightGray"/>
        </w:rPr>
      </w:pPr>
      <w:r w:rsidRPr="00011264">
        <w:rPr>
          <w:highlight w:val="lightGray"/>
        </w:rPr>
        <w:t>Cell specific reference signals are transmitted either from one, two or four antenna ports.</w:t>
      </w:r>
    </w:p>
    <w:p w:rsidR="00011264" w:rsidRPr="00011264" w:rsidRDefault="00011264" w:rsidP="00011264">
      <w:pPr>
        <w:ind w:left="567"/>
        <w:rPr>
          <w:highlight w:val="lightGray"/>
        </w:rPr>
      </w:pPr>
      <w:r w:rsidRPr="00011264">
        <w:rPr>
          <w:highlight w:val="lightGray"/>
        </w:rPr>
        <w:t>Conditions defined in 36.101 Clause 7.3 for reference sensitivity are fulfilled.</w:t>
      </w:r>
    </w:p>
    <w:p w:rsidR="00011264" w:rsidRPr="00011264" w:rsidRDefault="00011264" w:rsidP="00011264">
      <w:pPr>
        <w:ind w:left="567"/>
        <w:rPr>
          <w:highlight w:val="lightGray"/>
        </w:rPr>
      </w:pPr>
      <w:proofErr w:type="spellStart"/>
      <w:r w:rsidRPr="00011264">
        <w:rPr>
          <w:highlight w:val="lightGray"/>
        </w:rPr>
        <w:t>RSRP|dBm</w:t>
      </w:r>
      <w:proofErr w:type="spellEnd"/>
      <w:r w:rsidRPr="00011264">
        <w:rPr>
          <w:highlight w:val="lightGray"/>
        </w:rPr>
        <w:t xml:space="preserve"> according to Annex B.3.3 for a corresponding Band</w:t>
      </w:r>
    </w:p>
    <w:p w:rsidR="00011264" w:rsidRPr="00011264" w:rsidRDefault="00011264" w:rsidP="00011264">
      <w:pPr>
        <w:pStyle w:val="TH"/>
        <w:rPr>
          <w:highlight w:val="lightGray"/>
        </w:rPr>
      </w:pPr>
      <w:r w:rsidRPr="00011264">
        <w:rPr>
          <w:highlight w:val="lightGray"/>
        </w:rPr>
        <w:t>Table 9.1.6.1-1: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011264" w:rsidRPr="00011264" w:rsidTr="00AA576C">
        <w:trPr>
          <w:jc w:val="center"/>
        </w:trPr>
        <w:tc>
          <w:tcPr>
            <w:tcW w:w="2129" w:type="dxa"/>
            <w:gridSpan w:val="2"/>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Accuracy</w:t>
            </w:r>
          </w:p>
        </w:tc>
        <w:tc>
          <w:tcPr>
            <w:tcW w:w="7051" w:type="dxa"/>
            <w:gridSpan w:val="4"/>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Conditions</w:t>
            </w:r>
          </w:p>
        </w:tc>
      </w:tr>
      <w:tr w:rsidR="00011264" w:rsidRPr="00011264" w:rsidTr="00AA576C">
        <w:trPr>
          <w:jc w:val="center"/>
        </w:trPr>
        <w:tc>
          <w:tcPr>
            <w:tcW w:w="1047" w:type="dxa"/>
            <w:vMerge w:val="restart"/>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Normal condition</w:t>
            </w:r>
          </w:p>
        </w:tc>
        <w:tc>
          <w:tcPr>
            <w:tcW w:w="1082" w:type="dxa"/>
            <w:vMerge w:val="restart"/>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Extreme condition</w:t>
            </w:r>
          </w:p>
        </w:tc>
        <w:tc>
          <w:tcPr>
            <w:tcW w:w="1094" w:type="dxa"/>
            <w:vMerge w:val="restart"/>
            <w:shd w:val="clear" w:color="auto" w:fill="auto"/>
            <w:vAlign w:val="center"/>
          </w:tcPr>
          <w:p w:rsidR="00011264" w:rsidRPr="00011264" w:rsidRDefault="00011264" w:rsidP="00AA576C">
            <w:pPr>
              <w:pStyle w:val="TAH"/>
              <w:rPr>
                <w:rFonts w:cs="Arial"/>
                <w:highlight w:val="lightGray"/>
              </w:rPr>
            </w:pPr>
            <w:proofErr w:type="spellStart"/>
            <w:r w:rsidRPr="00011264">
              <w:rPr>
                <w:rFonts w:cs="Arial"/>
                <w:highlight w:val="lightGray"/>
              </w:rPr>
              <w:t>Ês</w:t>
            </w:r>
            <w:proofErr w:type="spellEnd"/>
            <w:r w:rsidRPr="00011264">
              <w:rPr>
                <w:rFonts w:cs="Arial"/>
                <w:highlight w:val="lightGray"/>
              </w:rPr>
              <w:t>/</w:t>
            </w:r>
            <w:proofErr w:type="spellStart"/>
            <w:r w:rsidRPr="00011264">
              <w:rPr>
                <w:rFonts w:cs="Arial"/>
                <w:highlight w:val="lightGray"/>
              </w:rPr>
              <w:t>Iot</w:t>
            </w:r>
            <w:proofErr w:type="spellEnd"/>
          </w:p>
        </w:tc>
        <w:tc>
          <w:tcPr>
            <w:tcW w:w="5957" w:type="dxa"/>
            <w:gridSpan w:val="3"/>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Io</w:t>
            </w:r>
            <w:r w:rsidRPr="00011264">
              <w:rPr>
                <w:rFonts w:cs="Arial"/>
                <w:highlight w:val="lightGray"/>
                <w:vertAlign w:val="superscript"/>
                <w:lang w:eastAsia="zh-CN"/>
              </w:rPr>
              <w:t xml:space="preserve"> Note 1</w:t>
            </w:r>
            <w:r w:rsidRPr="00011264">
              <w:rPr>
                <w:rFonts w:cs="Arial"/>
                <w:highlight w:val="lightGray"/>
              </w:rPr>
              <w:t xml:space="preserve"> range</w:t>
            </w:r>
          </w:p>
        </w:tc>
      </w:tr>
      <w:tr w:rsidR="00011264" w:rsidRPr="00011264" w:rsidTr="00AA576C">
        <w:trPr>
          <w:jc w:val="center"/>
        </w:trPr>
        <w:tc>
          <w:tcPr>
            <w:tcW w:w="1047" w:type="dxa"/>
            <w:vMerge/>
            <w:shd w:val="clear" w:color="auto" w:fill="auto"/>
            <w:vAlign w:val="center"/>
          </w:tcPr>
          <w:p w:rsidR="00011264" w:rsidRPr="00011264" w:rsidRDefault="00011264" w:rsidP="00AA576C">
            <w:pPr>
              <w:pStyle w:val="TAH"/>
              <w:rPr>
                <w:rFonts w:cs="Arial"/>
                <w:highlight w:val="lightGray"/>
              </w:rPr>
            </w:pPr>
          </w:p>
        </w:tc>
        <w:tc>
          <w:tcPr>
            <w:tcW w:w="1082" w:type="dxa"/>
            <w:vMerge/>
            <w:shd w:val="clear" w:color="auto" w:fill="auto"/>
            <w:vAlign w:val="center"/>
          </w:tcPr>
          <w:p w:rsidR="00011264" w:rsidRPr="00011264" w:rsidRDefault="00011264" w:rsidP="00AA576C">
            <w:pPr>
              <w:pStyle w:val="TAH"/>
              <w:rPr>
                <w:rFonts w:cs="Arial"/>
                <w:highlight w:val="lightGray"/>
              </w:rPr>
            </w:pPr>
          </w:p>
        </w:tc>
        <w:tc>
          <w:tcPr>
            <w:tcW w:w="1094" w:type="dxa"/>
            <w:vMerge/>
            <w:shd w:val="clear" w:color="auto" w:fill="auto"/>
          </w:tcPr>
          <w:p w:rsidR="00011264" w:rsidRPr="00011264" w:rsidRDefault="00011264" w:rsidP="00AA576C">
            <w:pPr>
              <w:pStyle w:val="TAH"/>
              <w:rPr>
                <w:rFonts w:cs="Arial"/>
                <w:highlight w:val="lightGray"/>
              </w:rPr>
            </w:pPr>
          </w:p>
        </w:tc>
        <w:tc>
          <w:tcPr>
            <w:tcW w:w="2763" w:type="dxa"/>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E-UTRA operating band groups</w:t>
            </w:r>
            <w:r w:rsidRPr="00011264">
              <w:rPr>
                <w:rFonts w:cs="Arial"/>
                <w:highlight w:val="lightGray"/>
                <w:vertAlign w:val="superscript"/>
              </w:rPr>
              <w:t xml:space="preserve"> Note 4</w:t>
            </w:r>
          </w:p>
        </w:tc>
        <w:tc>
          <w:tcPr>
            <w:tcW w:w="1754" w:type="dxa"/>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Minimum Io</w:t>
            </w:r>
          </w:p>
        </w:tc>
        <w:tc>
          <w:tcPr>
            <w:tcW w:w="1440" w:type="dxa"/>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Maximum Io</w:t>
            </w:r>
          </w:p>
        </w:tc>
      </w:tr>
      <w:tr w:rsidR="00011264" w:rsidRPr="00011264" w:rsidTr="00AA576C">
        <w:trPr>
          <w:jc w:val="center"/>
        </w:trPr>
        <w:tc>
          <w:tcPr>
            <w:tcW w:w="1047" w:type="dxa"/>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dB</w:t>
            </w:r>
          </w:p>
        </w:tc>
        <w:tc>
          <w:tcPr>
            <w:tcW w:w="1082" w:type="dxa"/>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dB</w:t>
            </w:r>
          </w:p>
        </w:tc>
        <w:tc>
          <w:tcPr>
            <w:tcW w:w="1094" w:type="dxa"/>
            <w:shd w:val="clear" w:color="auto" w:fill="auto"/>
          </w:tcPr>
          <w:p w:rsidR="00011264" w:rsidRPr="00011264" w:rsidRDefault="00011264" w:rsidP="00AA576C">
            <w:pPr>
              <w:pStyle w:val="TAH"/>
              <w:rPr>
                <w:rFonts w:cs="Arial"/>
                <w:highlight w:val="lightGray"/>
              </w:rPr>
            </w:pPr>
            <w:r w:rsidRPr="00011264">
              <w:rPr>
                <w:rFonts w:cs="Arial"/>
                <w:highlight w:val="lightGray"/>
              </w:rPr>
              <w:t>dB</w:t>
            </w:r>
          </w:p>
        </w:tc>
        <w:tc>
          <w:tcPr>
            <w:tcW w:w="2763" w:type="dxa"/>
            <w:shd w:val="clear" w:color="auto" w:fill="auto"/>
            <w:vAlign w:val="center"/>
          </w:tcPr>
          <w:p w:rsidR="00011264" w:rsidRPr="00011264" w:rsidRDefault="00011264" w:rsidP="00AA576C">
            <w:pPr>
              <w:pStyle w:val="TAH"/>
              <w:rPr>
                <w:rFonts w:cs="Arial"/>
                <w:highlight w:val="lightGray"/>
              </w:rPr>
            </w:pPr>
          </w:p>
        </w:tc>
        <w:tc>
          <w:tcPr>
            <w:tcW w:w="1754" w:type="dxa"/>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dBm/15kHz</w:t>
            </w:r>
            <w:r w:rsidRPr="00011264">
              <w:rPr>
                <w:rFonts w:cs="Arial"/>
                <w:b w:val="0"/>
                <w:highlight w:val="lightGray"/>
                <w:vertAlign w:val="superscript"/>
                <w:lang w:eastAsia="zh-CN"/>
              </w:rPr>
              <w:t xml:space="preserve"> Note 3</w:t>
            </w:r>
          </w:p>
        </w:tc>
        <w:tc>
          <w:tcPr>
            <w:tcW w:w="1440" w:type="dxa"/>
            <w:shd w:val="clear" w:color="auto" w:fill="auto"/>
            <w:vAlign w:val="center"/>
          </w:tcPr>
          <w:p w:rsidR="00011264" w:rsidRPr="00011264" w:rsidRDefault="00011264" w:rsidP="00AA576C">
            <w:pPr>
              <w:pStyle w:val="TAH"/>
              <w:rPr>
                <w:rFonts w:cs="Arial"/>
                <w:highlight w:val="lightGray"/>
              </w:rPr>
            </w:pPr>
            <w:r w:rsidRPr="00011264">
              <w:rPr>
                <w:rFonts w:cs="Arial"/>
                <w:highlight w:val="lightGray"/>
              </w:rPr>
              <w:t>dBm/</w:t>
            </w:r>
            <w:proofErr w:type="spellStart"/>
            <w:r w:rsidRPr="00011264">
              <w:rPr>
                <w:rFonts w:cs="Arial"/>
                <w:highlight w:val="lightGray"/>
              </w:rPr>
              <w:t>BW</w:t>
            </w:r>
            <w:r w:rsidRPr="00011264">
              <w:rPr>
                <w:rFonts w:cs="Arial"/>
                <w:highlight w:val="lightGray"/>
                <w:vertAlign w:val="subscript"/>
              </w:rPr>
              <w:t>Channel</w:t>
            </w:r>
            <w:proofErr w:type="spellEnd"/>
          </w:p>
        </w:tc>
      </w:tr>
      <w:tr w:rsidR="00011264" w:rsidRPr="00011264" w:rsidTr="00AA576C">
        <w:trPr>
          <w:jc w:val="center"/>
        </w:trPr>
        <w:tc>
          <w:tcPr>
            <w:tcW w:w="1047" w:type="dxa"/>
            <w:vMerge w:val="restart"/>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sym w:font="Symbol" w:char="F0B1"/>
            </w:r>
            <w:r w:rsidRPr="00011264">
              <w:rPr>
                <w:rFonts w:cs="Arial"/>
                <w:highlight w:val="lightGray"/>
              </w:rPr>
              <w:t>2.5</w:t>
            </w:r>
          </w:p>
        </w:tc>
        <w:tc>
          <w:tcPr>
            <w:tcW w:w="1082" w:type="dxa"/>
            <w:vMerge w:val="restart"/>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sym w:font="Symbol" w:char="F0B1"/>
            </w:r>
            <w:r w:rsidRPr="00011264">
              <w:rPr>
                <w:rFonts w:cs="Arial"/>
                <w:highlight w:val="lightGray"/>
              </w:rPr>
              <w:t>4</w:t>
            </w:r>
          </w:p>
        </w:tc>
        <w:tc>
          <w:tcPr>
            <w:tcW w:w="1094" w:type="dxa"/>
            <w:vMerge w:val="restart"/>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sym w:font="Symbol" w:char="F0B3"/>
            </w:r>
            <w:r w:rsidRPr="00011264">
              <w:rPr>
                <w:rFonts w:cs="Arial"/>
                <w:highlight w:val="lightGray"/>
              </w:rPr>
              <w:t>-3 dB</w:t>
            </w:r>
          </w:p>
        </w:tc>
        <w:tc>
          <w:tcPr>
            <w:tcW w:w="2763"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FDD_A, TDD_A</w:t>
            </w:r>
          </w:p>
        </w:tc>
        <w:tc>
          <w:tcPr>
            <w:tcW w:w="1754"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-121</w:t>
            </w:r>
          </w:p>
        </w:tc>
        <w:tc>
          <w:tcPr>
            <w:tcW w:w="1440"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-50</w:t>
            </w:r>
          </w:p>
        </w:tc>
      </w:tr>
      <w:tr w:rsidR="00011264" w:rsidRPr="00011264" w:rsidTr="00AA576C">
        <w:trPr>
          <w:jc w:val="center"/>
        </w:trPr>
        <w:tc>
          <w:tcPr>
            <w:tcW w:w="1047" w:type="dxa"/>
            <w:vMerge/>
            <w:shd w:val="clear" w:color="auto" w:fill="auto"/>
          </w:tcPr>
          <w:p w:rsidR="00011264" w:rsidRPr="00011264" w:rsidRDefault="00011264" w:rsidP="00AA576C">
            <w:pPr>
              <w:pStyle w:val="TAC"/>
              <w:rPr>
                <w:rFonts w:cs="Arial"/>
                <w:highlight w:val="lightGray"/>
              </w:rPr>
            </w:pPr>
          </w:p>
        </w:tc>
        <w:tc>
          <w:tcPr>
            <w:tcW w:w="1082" w:type="dxa"/>
            <w:vMerge/>
            <w:shd w:val="clear" w:color="auto" w:fill="auto"/>
          </w:tcPr>
          <w:p w:rsidR="00011264" w:rsidRPr="00011264" w:rsidRDefault="00011264" w:rsidP="00AA576C">
            <w:pPr>
              <w:pStyle w:val="TAC"/>
              <w:rPr>
                <w:rFonts w:cs="Arial"/>
                <w:highlight w:val="lightGray"/>
              </w:rPr>
            </w:pPr>
          </w:p>
        </w:tc>
        <w:tc>
          <w:tcPr>
            <w:tcW w:w="1094" w:type="dxa"/>
            <w:vMerge/>
            <w:shd w:val="clear" w:color="auto" w:fill="auto"/>
          </w:tcPr>
          <w:p w:rsidR="00011264" w:rsidRPr="00011264" w:rsidRDefault="00011264" w:rsidP="00AA576C">
            <w:pPr>
              <w:pStyle w:val="TAC"/>
              <w:rPr>
                <w:rFonts w:cs="Arial"/>
                <w:highlight w:val="lightGray"/>
              </w:rPr>
            </w:pPr>
          </w:p>
        </w:tc>
        <w:tc>
          <w:tcPr>
            <w:tcW w:w="2763" w:type="dxa"/>
            <w:shd w:val="clear" w:color="auto" w:fill="auto"/>
          </w:tcPr>
          <w:p w:rsidR="00011264" w:rsidRPr="00011264" w:rsidRDefault="00011264" w:rsidP="00AA576C">
            <w:pPr>
              <w:pStyle w:val="TAC"/>
              <w:rPr>
                <w:rFonts w:cs="Arial"/>
                <w:highlight w:val="lightGray"/>
              </w:rPr>
            </w:pPr>
            <w:r w:rsidRPr="00011264">
              <w:rPr>
                <w:rFonts w:cs="Arial"/>
                <w:highlight w:val="lightGray"/>
                <w:lang w:eastAsia="ja-JP"/>
              </w:rPr>
              <w:t>FDD_B</w:t>
            </w:r>
            <w:r w:rsidRPr="00011264">
              <w:rPr>
                <w:rFonts w:eastAsia="MS Mincho" w:cs="Arial" w:hint="eastAsia"/>
                <w:highlight w:val="lightGray"/>
                <w:lang w:eastAsia="ja-JP"/>
              </w:rPr>
              <w:t>1, FDD_B2</w:t>
            </w:r>
          </w:p>
        </w:tc>
        <w:tc>
          <w:tcPr>
            <w:tcW w:w="1754" w:type="dxa"/>
            <w:shd w:val="clear" w:color="auto" w:fill="auto"/>
          </w:tcPr>
          <w:p w:rsidR="00011264" w:rsidRPr="00011264" w:rsidRDefault="00011264" w:rsidP="00AA576C">
            <w:pPr>
              <w:pStyle w:val="TAC"/>
              <w:rPr>
                <w:rFonts w:cs="Arial"/>
                <w:highlight w:val="lightGray"/>
              </w:rPr>
            </w:pPr>
            <w:r w:rsidRPr="00011264">
              <w:rPr>
                <w:rFonts w:cs="Arial"/>
                <w:highlight w:val="lightGray"/>
                <w:lang w:eastAsia="ja-JP"/>
              </w:rPr>
              <w:t>-120.5</w:t>
            </w:r>
          </w:p>
        </w:tc>
        <w:tc>
          <w:tcPr>
            <w:tcW w:w="1440" w:type="dxa"/>
            <w:shd w:val="clear" w:color="auto" w:fill="auto"/>
          </w:tcPr>
          <w:p w:rsidR="00011264" w:rsidRPr="00011264" w:rsidRDefault="00011264" w:rsidP="00AA576C">
            <w:pPr>
              <w:pStyle w:val="TAC"/>
              <w:rPr>
                <w:rFonts w:cs="Arial"/>
                <w:highlight w:val="lightGray"/>
              </w:rPr>
            </w:pPr>
            <w:r w:rsidRPr="00011264">
              <w:rPr>
                <w:rFonts w:cs="Arial"/>
                <w:highlight w:val="lightGray"/>
                <w:lang w:eastAsia="ja-JP"/>
              </w:rPr>
              <w:t>-50</w:t>
            </w:r>
          </w:p>
        </w:tc>
      </w:tr>
      <w:tr w:rsidR="00011264" w:rsidRPr="00011264" w:rsidTr="00AA576C">
        <w:trPr>
          <w:jc w:val="center"/>
        </w:trPr>
        <w:tc>
          <w:tcPr>
            <w:tcW w:w="1047" w:type="dxa"/>
            <w:vMerge/>
            <w:shd w:val="clear" w:color="auto" w:fill="auto"/>
            <w:vAlign w:val="center"/>
          </w:tcPr>
          <w:p w:rsidR="00011264" w:rsidRPr="00011264" w:rsidRDefault="00011264" w:rsidP="00AA576C">
            <w:pPr>
              <w:pStyle w:val="TAC"/>
              <w:rPr>
                <w:rFonts w:cs="Arial"/>
                <w:highlight w:val="lightGray"/>
              </w:rPr>
            </w:pPr>
          </w:p>
        </w:tc>
        <w:tc>
          <w:tcPr>
            <w:tcW w:w="1082" w:type="dxa"/>
            <w:vMerge/>
            <w:shd w:val="clear" w:color="auto" w:fill="auto"/>
            <w:vAlign w:val="center"/>
          </w:tcPr>
          <w:p w:rsidR="00011264" w:rsidRPr="00011264" w:rsidRDefault="00011264" w:rsidP="00AA576C">
            <w:pPr>
              <w:pStyle w:val="TAC"/>
              <w:rPr>
                <w:rFonts w:cs="Arial"/>
                <w:highlight w:val="lightGray"/>
              </w:rPr>
            </w:pPr>
          </w:p>
        </w:tc>
        <w:tc>
          <w:tcPr>
            <w:tcW w:w="1094" w:type="dxa"/>
            <w:vMerge/>
            <w:shd w:val="clear" w:color="auto" w:fill="auto"/>
            <w:vAlign w:val="center"/>
          </w:tcPr>
          <w:p w:rsidR="00011264" w:rsidRPr="00011264" w:rsidRDefault="00011264" w:rsidP="00AA576C">
            <w:pPr>
              <w:pStyle w:val="TAC"/>
              <w:rPr>
                <w:rFonts w:cs="Arial"/>
                <w:highlight w:val="lightGray"/>
              </w:rPr>
            </w:pPr>
          </w:p>
        </w:tc>
        <w:tc>
          <w:tcPr>
            <w:tcW w:w="2763"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FDD_C, TDD_C</w:t>
            </w:r>
          </w:p>
        </w:tc>
        <w:tc>
          <w:tcPr>
            <w:tcW w:w="1754"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w:t>
            </w:r>
            <w:r w:rsidRPr="00011264">
              <w:rPr>
                <w:rFonts w:cs="Arial"/>
                <w:highlight w:val="lightGray"/>
                <w:lang w:eastAsia="zh-CN"/>
              </w:rPr>
              <w:t>120</w:t>
            </w:r>
          </w:p>
        </w:tc>
        <w:tc>
          <w:tcPr>
            <w:tcW w:w="1440"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-50</w:t>
            </w:r>
          </w:p>
        </w:tc>
      </w:tr>
      <w:tr w:rsidR="00011264" w:rsidRPr="00011264" w:rsidTr="00AA576C">
        <w:trPr>
          <w:jc w:val="center"/>
        </w:trPr>
        <w:tc>
          <w:tcPr>
            <w:tcW w:w="1047" w:type="dxa"/>
            <w:vMerge/>
            <w:shd w:val="clear" w:color="auto" w:fill="auto"/>
            <w:vAlign w:val="center"/>
          </w:tcPr>
          <w:p w:rsidR="00011264" w:rsidRPr="00011264" w:rsidRDefault="00011264" w:rsidP="00AA576C">
            <w:pPr>
              <w:pStyle w:val="TAC"/>
              <w:rPr>
                <w:rFonts w:cs="Arial"/>
                <w:highlight w:val="lightGray"/>
              </w:rPr>
            </w:pPr>
          </w:p>
        </w:tc>
        <w:tc>
          <w:tcPr>
            <w:tcW w:w="1082" w:type="dxa"/>
            <w:vMerge/>
            <w:shd w:val="clear" w:color="auto" w:fill="auto"/>
            <w:vAlign w:val="center"/>
          </w:tcPr>
          <w:p w:rsidR="00011264" w:rsidRPr="00011264" w:rsidRDefault="00011264" w:rsidP="00AA576C">
            <w:pPr>
              <w:pStyle w:val="TAC"/>
              <w:rPr>
                <w:rFonts w:cs="Arial"/>
                <w:highlight w:val="lightGray"/>
              </w:rPr>
            </w:pPr>
          </w:p>
        </w:tc>
        <w:tc>
          <w:tcPr>
            <w:tcW w:w="1094" w:type="dxa"/>
            <w:vMerge/>
            <w:shd w:val="clear" w:color="auto" w:fill="auto"/>
            <w:vAlign w:val="center"/>
          </w:tcPr>
          <w:p w:rsidR="00011264" w:rsidRPr="00011264" w:rsidRDefault="00011264" w:rsidP="00AA576C">
            <w:pPr>
              <w:pStyle w:val="TAC"/>
              <w:rPr>
                <w:rFonts w:cs="Arial"/>
                <w:highlight w:val="lightGray"/>
              </w:rPr>
            </w:pPr>
          </w:p>
        </w:tc>
        <w:tc>
          <w:tcPr>
            <w:tcW w:w="2763"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FDD_D</w:t>
            </w:r>
          </w:p>
        </w:tc>
        <w:tc>
          <w:tcPr>
            <w:tcW w:w="1754"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-1</w:t>
            </w:r>
            <w:r w:rsidRPr="00011264">
              <w:rPr>
                <w:rFonts w:cs="Arial"/>
                <w:highlight w:val="lightGray"/>
                <w:lang w:eastAsia="zh-CN"/>
              </w:rPr>
              <w:t>19.5</w:t>
            </w:r>
          </w:p>
        </w:tc>
        <w:tc>
          <w:tcPr>
            <w:tcW w:w="1440"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-50</w:t>
            </w:r>
          </w:p>
        </w:tc>
      </w:tr>
      <w:tr w:rsidR="00011264" w:rsidRPr="00011264" w:rsidTr="00AA576C">
        <w:trPr>
          <w:jc w:val="center"/>
        </w:trPr>
        <w:tc>
          <w:tcPr>
            <w:tcW w:w="1047" w:type="dxa"/>
            <w:vMerge/>
            <w:shd w:val="clear" w:color="auto" w:fill="auto"/>
            <w:vAlign w:val="center"/>
          </w:tcPr>
          <w:p w:rsidR="00011264" w:rsidRPr="00011264" w:rsidRDefault="00011264" w:rsidP="00AA576C">
            <w:pPr>
              <w:pStyle w:val="TAC"/>
              <w:rPr>
                <w:rFonts w:cs="Arial"/>
                <w:highlight w:val="lightGray"/>
              </w:rPr>
            </w:pPr>
          </w:p>
        </w:tc>
        <w:tc>
          <w:tcPr>
            <w:tcW w:w="1082" w:type="dxa"/>
            <w:vMerge/>
            <w:shd w:val="clear" w:color="auto" w:fill="auto"/>
            <w:vAlign w:val="center"/>
          </w:tcPr>
          <w:p w:rsidR="00011264" w:rsidRPr="00011264" w:rsidRDefault="00011264" w:rsidP="00AA576C">
            <w:pPr>
              <w:pStyle w:val="TAC"/>
              <w:rPr>
                <w:rFonts w:cs="Arial"/>
                <w:highlight w:val="lightGray"/>
              </w:rPr>
            </w:pPr>
          </w:p>
        </w:tc>
        <w:tc>
          <w:tcPr>
            <w:tcW w:w="1094" w:type="dxa"/>
            <w:vMerge/>
            <w:shd w:val="clear" w:color="auto" w:fill="auto"/>
            <w:vAlign w:val="center"/>
          </w:tcPr>
          <w:p w:rsidR="00011264" w:rsidRPr="00011264" w:rsidRDefault="00011264" w:rsidP="00AA576C">
            <w:pPr>
              <w:pStyle w:val="TAC"/>
              <w:rPr>
                <w:rFonts w:cs="Arial"/>
                <w:highlight w:val="lightGray"/>
              </w:rPr>
            </w:pPr>
          </w:p>
        </w:tc>
        <w:tc>
          <w:tcPr>
            <w:tcW w:w="2763"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FDD_E, TDD_E</w:t>
            </w:r>
          </w:p>
        </w:tc>
        <w:tc>
          <w:tcPr>
            <w:tcW w:w="1754"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-119</w:t>
            </w:r>
          </w:p>
        </w:tc>
        <w:tc>
          <w:tcPr>
            <w:tcW w:w="1440"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-50</w:t>
            </w:r>
          </w:p>
        </w:tc>
      </w:tr>
      <w:tr w:rsidR="00011264" w:rsidRPr="00011264" w:rsidTr="00AA576C">
        <w:trPr>
          <w:jc w:val="center"/>
        </w:trPr>
        <w:tc>
          <w:tcPr>
            <w:tcW w:w="1047" w:type="dxa"/>
            <w:vMerge/>
            <w:shd w:val="clear" w:color="auto" w:fill="auto"/>
            <w:vAlign w:val="center"/>
          </w:tcPr>
          <w:p w:rsidR="00011264" w:rsidRPr="00011264" w:rsidRDefault="00011264" w:rsidP="00AA576C">
            <w:pPr>
              <w:pStyle w:val="TAC"/>
              <w:rPr>
                <w:rFonts w:cs="Arial"/>
                <w:highlight w:val="lightGray"/>
              </w:rPr>
            </w:pPr>
          </w:p>
        </w:tc>
        <w:tc>
          <w:tcPr>
            <w:tcW w:w="1082" w:type="dxa"/>
            <w:vMerge/>
            <w:shd w:val="clear" w:color="auto" w:fill="auto"/>
            <w:vAlign w:val="center"/>
          </w:tcPr>
          <w:p w:rsidR="00011264" w:rsidRPr="00011264" w:rsidRDefault="00011264" w:rsidP="00AA576C">
            <w:pPr>
              <w:pStyle w:val="TAC"/>
              <w:rPr>
                <w:rFonts w:cs="Arial"/>
                <w:highlight w:val="lightGray"/>
              </w:rPr>
            </w:pPr>
          </w:p>
        </w:tc>
        <w:tc>
          <w:tcPr>
            <w:tcW w:w="1094" w:type="dxa"/>
            <w:vMerge/>
            <w:shd w:val="clear" w:color="auto" w:fill="auto"/>
            <w:vAlign w:val="center"/>
          </w:tcPr>
          <w:p w:rsidR="00011264" w:rsidRPr="00011264" w:rsidRDefault="00011264" w:rsidP="00AA576C">
            <w:pPr>
              <w:pStyle w:val="TAC"/>
              <w:rPr>
                <w:rFonts w:cs="Arial"/>
                <w:highlight w:val="lightGray"/>
              </w:rPr>
            </w:pPr>
          </w:p>
        </w:tc>
        <w:tc>
          <w:tcPr>
            <w:tcW w:w="2763"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FDD_F</w:t>
            </w:r>
          </w:p>
        </w:tc>
        <w:tc>
          <w:tcPr>
            <w:tcW w:w="1754"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-1</w:t>
            </w:r>
            <w:r w:rsidRPr="00011264">
              <w:rPr>
                <w:rFonts w:cs="Arial"/>
                <w:highlight w:val="lightGray"/>
                <w:lang w:eastAsia="zh-CN"/>
              </w:rPr>
              <w:t>18.5</w:t>
            </w:r>
          </w:p>
        </w:tc>
        <w:tc>
          <w:tcPr>
            <w:tcW w:w="1440"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-50</w:t>
            </w:r>
          </w:p>
        </w:tc>
      </w:tr>
      <w:tr w:rsidR="00011264" w:rsidRPr="00011264" w:rsidTr="00AA576C">
        <w:trPr>
          <w:jc w:val="center"/>
        </w:trPr>
        <w:tc>
          <w:tcPr>
            <w:tcW w:w="1047" w:type="dxa"/>
            <w:vMerge/>
            <w:shd w:val="clear" w:color="auto" w:fill="auto"/>
            <w:vAlign w:val="center"/>
          </w:tcPr>
          <w:p w:rsidR="00011264" w:rsidRPr="00011264" w:rsidRDefault="00011264" w:rsidP="00AA576C">
            <w:pPr>
              <w:pStyle w:val="TAC"/>
              <w:rPr>
                <w:rFonts w:cs="Arial"/>
                <w:highlight w:val="lightGray"/>
              </w:rPr>
            </w:pPr>
          </w:p>
        </w:tc>
        <w:tc>
          <w:tcPr>
            <w:tcW w:w="1082" w:type="dxa"/>
            <w:vMerge/>
            <w:shd w:val="clear" w:color="auto" w:fill="auto"/>
            <w:vAlign w:val="center"/>
          </w:tcPr>
          <w:p w:rsidR="00011264" w:rsidRPr="00011264" w:rsidRDefault="00011264" w:rsidP="00AA576C">
            <w:pPr>
              <w:pStyle w:val="TAC"/>
              <w:rPr>
                <w:rFonts w:cs="Arial"/>
                <w:highlight w:val="lightGray"/>
              </w:rPr>
            </w:pPr>
          </w:p>
        </w:tc>
        <w:tc>
          <w:tcPr>
            <w:tcW w:w="1094" w:type="dxa"/>
            <w:vMerge/>
            <w:shd w:val="clear" w:color="auto" w:fill="auto"/>
            <w:vAlign w:val="center"/>
          </w:tcPr>
          <w:p w:rsidR="00011264" w:rsidRPr="00011264" w:rsidRDefault="00011264" w:rsidP="00AA576C">
            <w:pPr>
              <w:pStyle w:val="TAC"/>
              <w:rPr>
                <w:rFonts w:cs="Arial"/>
                <w:highlight w:val="lightGray"/>
              </w:rPr>
            </w:pPr>
          </w:p>
        </w:tc>
        <w:tc>
          <w:tcPr>
            <w:tcW w:w="2763"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FDD_G</w:t>
            </w:r>
          </w:p>
        </w:tc>
        <w:tc>
          <w:tcPr>
            <w:tcW w:w="1754"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-1</w:t>
            </w:r>
            <w:r w:rsidRPr="00011264">
              <w:rPr>
                <w:rFonts w:cs="Arial"/>
                <w:highlight w:val="lightGray"/>
                <w:lang w:eastAsia="zh-CN"/>
              </w:rPr>
              <w:t>18</w:t>
            </w:r>
          </w:p>
        </w:tc>
        <w:tc>
          <w:tcPr>
            <w:tcW w:w="1440"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-50</w:t>
            </w:r>
          </w:p>
        </w:tc>
      </w:tr>
      <w:tr w:rsidR="00011264" w:rsidRPr="00011264" w:rsidTr="00AA576C">
        <w:trPr>
          <w:jc w:val="center"/>
        </w:trPr>
        <w:tc>
          <w:tcPr>
            <w:tcW w:w="1047" w:type="dxa"/>
            <w:vMerge/>
            <w:shd w:val="clear" w:color="auto" w:fill="auto"/>
            <w:vAlign w:val="center"/>
          </w:tcPr>
          <w:p w:rsidR="00011264" w:rsidRPr="00011264" w:rsidRDefault="00011264" w:rsidP="00AA576C">
            <w:pPr>
              <w:pStyle w:val="TAC"/>
              <w:rPr>
                <w:rFonts w:cs="Arial"/>
                <w:highlight w:val="lightGray"/>
              </w:rPr>
            </w:pPr>
          </w:p>
        </w:tc>
        <w:tc>
          <w:tcPr>
            <w:tcW w:w="1082" w:type="dxa"/>
            <w:vMerge/>
            <w:shd w:val="clear" w:color="auto" w:fill="auto"/>
            <w:vAlign w:val="center"/>
          </w:tcPr>
          <w:p w:rsidR="00011264" w:rsidRPr="00011264" w:rsidRDefault="00011264" w:rsidP="00AA576C">
            <w:pPr>
              <w:pStyle w:val="TAC"/>
              <w:rPr>
                <w:rFonts w:cs="Arial"/>
                <w:highlight w:val="lightGray"/>
              </w:rPr>
            </w:pPr>
          </w:p>
        </w:tc>
        <w:tc>
          <w:tcPr>
            <w:tcW w:w="1094" w:type="dxa"/>
            <w:vMerge/>
            <w:shd w:val="clear" w:color="auto" w:fill="auto"/>
            <w:vAlign w:val="center"/>
          </w:tcPr>
          <w:p w:rsidR="00011264" w:rsidRPr="00011264" w:rsidRDefault="00011264" w:rsidP="00AA576C">
            <w:pPr>
              <w:pStyle w:val="TAC"/>
              <w:rPr>
                <w:rFonts w:cs="Arial"/>
                <w:highlight w:val="lightGray"/>
              </w:rPr>
            </w:pPr>
          </w:p>
        </w:tc>
        <w:tc>
          <w:tcPr>
            <w:tcW w:w="2763"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FDD_H</w:t>
            </w:r>
          </w:p>
        </w:tc>
        <w:tc>
          <w:tcPr>
            <w:tcW w:w="1754"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-1</w:t>
            </w:r>
            <w:r w:rsidRPr="00011264">
              <w:rPr>
                <w:rFonts w:cs="Arial"/>
                <w:highlight w:val="lightGray"/>
                <w:lang w:eastAsia="zh-CN"/>
              </w:rPr>
              <w:t>17.5</w:t>
            </w:r>
          </w:p>
        </w:tc>
        <w:tc>
          <w:tcPr>
            <w:tcW w:w="1440"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-50</w:t>
            </w:r>
          </w:p>
        </w:tc>
      </w:tr>
      <w:tr w:rsidR="00011264" w:rsidRPr="00011264" w:rsidTr="00AA576C">
        <w:trPr>
          <w:jc w:val="center"/>
        </w:trPr>
        <w:tc>
          <w:tcPr>
            <w:tcW w:w="1047" w:type="dxa"/>
            <w:vMerge/>
            <w:shd w:val="clear" w:color="auto" w:fill="auto"/>
            <w:vAlign w:val="center"/>
          </w:tcPr>
          <w:p w:rsidR="00011264" w:rsidRPr="00011264" w:rsidRDefault="00011264" w:rsidP="00AA576C">
            <w:pPr>
              <w:pStyle w:val="TAC"/>
              <w:rPr>
                <w:rFonts w:cs="Arial"/>
                <w:highlight w:val="lightGray"/>
              </w:rPr>
            </w:pPr>
          </w:p>
        </w:tc>
        <w:tc>
          <w:tcPr>
            <w:tcW w:w="1082" w:type="dxa"/>
            <w:vMerge/>
            <w:shd w:val="clear" w:color="auto" w:fill="auto"/>
            <w:vAlign w:val="center"/>
          </w:tcPr>
          <w:p w:rsidR="00011264" w:rsidRPr="00011264" w:rsidRDefault="00011264" w:rsidP="00AA576C">
            <w:pPr>
              <w:pStyle w:val="TAC"/>
              <w:rPr>
                <w:rFonts w:cs="Arial"/>
                <w:highlight w:val="lightGray"/>
              </w:rPr>
            </w:pPr>
          </w:p>
        </w:tc>
        <w:tc>
          <w:tcPr>
            <w:tcW w:w="1094" w:type="dxa"/>
            <w:vMerge/>
            <w:shd w:val="clear" w:color="auto" w:fill="auto"/>
            <w:vAlign w:val="center"/>
          </w:tcPr>
          <w:p w:rsidR="00011264" w:rsidRPr="00011264" w:rsidRDefault="00011264" w:rsidP="00AA576C">
            <w:pPr>
              <w:pStyle w:val="TAC"/>
              <w:rPr>
                <w:rFonts w:cs="Arial"/>
                <w:highlight w:val="lightGray"/>
              </w:rPr>
            </w:pPr>
          </w:p>
        </w:tc>
        <w:tc>
          <w:tcPr>
            <w:tcW w:w="2763"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lang w:eastAsia="zh-CN"/>
              </w:rPr>
              <w:t>FDD_N</w:t>
            </w:r>
          </w:p>
        </w:tc>
        <w:tc>
          <w:tcPr>
            <w:tcW w:w="1754" w:type="dxa"/>
            <w:shd w:val="clear" w:color="auto" w:fill="auto"/>
            <w:vAlign w:val="center"/>
          </w:tcPr>
          <w:p w:rsidR="00011264" w:rsidRPr="00011264" w:rsidRDefault="00011264" w:rsidP="00AA576C">
            <w:pPr>
              <w:pStyle w:val="TAC"/>
              <w:rPr>
                <w:rFonts w:cs="Arial"/>
                <w:highlight w:val="lightGray"/>
              </w:rPr>
            </w:pPr>
            <w:r w:rsidRPr="00011264">
              <w:rPr>
                <w:rFonts w:cs="Arial" w:hint="eastAsia"/>
                <w:highlight w:val="lightGray"/>
                <w:lang w:eastAsia="zh-CN"/>
              </w:rPr>
              <w:t>-114.5</w:t>
            </w:r>
          </w:p>
        </w:tc>
        <w:tc>
          <w:tcPr>
            <w:tcW w:w="1440"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-50</w:t>
            </w:r>
          </w:p>
        </w:tc>
      </w:tr>
      <w:tr w:rsidR="00011264" w:rsidRPr="00011264" w:rsidTr="00AA576C">
        <w:trPr>
          <w:jc w:val="center"/>
        </w:trPr>
        <w:tc>
          <w:tcPr>
            <w:tcW w:w="1047"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sym w:font="Symbol" w:char="F0B1"/>
            </w:r>
            <w:r w:rsidRPr="00011264">
              <w:rPr>
                <w:rFonts w:cs="Arial"/>
                <w:highlight w:val="lightGray"/>
              </w:rPr>
              <w:t>3.5</w:t>
            </w:r>
          </w:p>
        </w:tc>
        <w:tc>
          <w:tcPr>
            <w:tcW w:w="1082"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sym w:font="Symbol" w:char="F0B1"/>
            </w:r>
            <w:r w:rsidRPr="00011264">
              <w:rPr>
                <w:rFonts w:cs="Arial"/>
                <w:highlight w:val="lightGray"/>
              </w:rPr>
              <w:t>4</w:t>
            </w:r>
          </w:p>
        </w:tc>
        <w:tc>
          <w:tcPr>
            <w:tcW w:w="1094"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sym w:font="Symbol" w:char="F0B3"/>
            </w:r>
            <w:r w:rsidRPr="00011264">
              <w:rPr>
                <w:rFonts w:cs="Arial"/>
                <w:highlight w:val="lightGray"/>
              </w:rPr>
              <w:t>-6 dB</w:t>
            </w:r>
          </w:p>
        </w:tc>
        <w:tc>
          <w:tcPr>
            <w:tcW w:w="2763"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Note 2</w:t>
            </w:r>
          </w:p>
        </w:tc>
        <w:tc>
          <w:tcPr>
            <w:tcW w:w="1754"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Note 2</w:t>
            </w:r>
          </w:p>
        </w:tc>
        <w:tc>
          <w:tcPr>
            <w:tcW w:w="1440" w:type="dxa"/>
            <w:shd w:val="clear" w:color="auto" w:fill="auto"/>
            <w:vAlign w:val="center"/>
          </w:tcPr>
          <w:p w:rsidR="00011264" w:rsidRPr="00011264" w:rsidRDefault="00011264" w:rsidP="00AA576C">
            <w:pPr>
              <w:pStyle w:val="TAC"/>
              <w:rPr>
                <w:rFonts w:cs="Arial"/>
                <w:highlight w:val="lightGray"/>
              </w:rPr>
            </w:pPr>
            <w:r w:rsidRPr="00011264">
              <w:rPr>
                <w:rFonts w:cs="Arial"/>
                <w:highlight w:val="lightGray"/>
              </w:rPr>
              <w:t>Note 2</w:t>
            </w:r>
          </w:p>
        </w:tc>
      </w:tr>
      <w:tr w:rsidR="00011264" w:rsidRPr="00691C10" w:rsidTr="00AA576C">
        <w:trPr>
          <w:jc w:val="center"/>
        </w:trPr>
        <w:tc>
          <w:tcPr>
            <w:tcW w:w="9180" w:type="dxa"/>
            <w:gridSpan w:val="6"/>
            <w:shd w:val="clear" w:color="auto" w:fill="auto"/>
            <w:vAlign w:val="center"/>
          </w:tcPr>
          <w:p w:rsidR="00011264" w:rsidRPr="00011264" w:rsidRDefault="00011264" w:rsidP="00AA576C">
            <w:pPr>
              <w:pStyle w:val="TAN"/>
              <w:rPr>
                <w:rFonts w:cs="Arial"/>
                <w:highlight w:val="lightGray"/>
              </w:rPr>
            </w:pPr>
            <w:r w:rsidRPr="00011264">
              <w:rPr>
                <w:rFonts w:cs="Arial"/>
                <w:highlight w:val="lightGray"/>
              </w:rPr>
              <w:t>N</w:t>
            </w:r>
            <w:r w:rsidRPr="00011264">
              <w:rPr>
                <w:rFonts w:cs="Arial"/>
                <w:highlight w:val="lightGray"/>
                <w:lang w:eastAsia="zh-CN"/>
              </w:rPr>
              <w:t>OTE</w:t>
            </w:r>
            <w:r w:rsidRPr="00011264">
              <w:rPr>
                <w:rFonts w:cs="Arial"/>
                <w:highlight w:val="lightGray"/>
              </w:rPr>
              <w:t xml:space="preserve"> 1:</w:t>
            </w:r>
            <w:r w:rsidRPr="00011264">
              <w:rPr>
                <w:rFonts w:cs="Arial"/>
                <w:highlight w:val="lightGray"/>
              </w:rPr>
              <w:tab/>
              <w:t>Io is assumed to have constant EPRE across the bandwidth.</w:t>
            </w:r>
          </w:p>
          <w:p w:rsidR="00011264" w:rsidRPr="00011264" w:rsidRDefault="00011264" w:rsidP="00AA576C">
            <w:pPr>
              <w:pStyle w:val="TAN"/>
              <w:rPr>
                <w:rFonts w:cs="Arial"/>
                <w:highlight w:val="lightGray"/>
              </w:rPr>
            </w:pPr>
            <w:r w:rsidRPr="00011264">
              <w:rPr>
                <w:rFonts w:cs="Arial"/>
                <w:highlight w:val="lightGray"/>
              </w:rPr>
              <w:t>N</w:t>
            </w:r>
            <w:r w:rsidRPr="00011264">
              <w:rPr>
                <w:rFonts w:cs="Arial"/>
                <w:highlight w:val="lightGray"/>
                <w:lang w:eastAsia="zh-CN"/>
              </w:rPr>
              <w:t>OTE</w:t>
            </w:r>
            <w:r w:rsidRPr="00011264">
              <w:rPr>
                <w:rFonts w:cs="Arial"/>
                <w:highlight w:val="lightGray"/>
              </w:rPr>
              <w:t xml:space="preserve"> 2:</w:t>
            </w:r>
            <w:r w:rsidRPr="00011264">
              <w:rPr>
                <w:rFonts w:cs="Arial"/>
                <w:highlight w:val="lightGray"/>
              </w:rPr>
              <w:tab/>
              <w:t>The same bands and the same Io conditions for each band apply for this requirement as for the corresponding highest accuracy requirement.</w:t>
            </w:r>
          </w:p>
          <w:p w:rsidR="00011264" w:rsidRPr="00011264" w:rsidRDefault="00011264" w:rsidP="00AA576C">
            <w:pPr>
              <w:pStyle w:val="TAN"/>
              <w:rPr>
                <w:rFonts w:cs="Arial"/>
                <w:highlight w:val="lightGray"/>
              </w:rPr>
            </w:pPr>
            <w:r w:rsidRPr="00011264">
              <w:rPr>
                <w:rFonts w:cs="Arial"/>
                <w:highlight w:val="lightGray"/>
              </w:rPr>
              <w:t>NOTE 3:</w:t>
            </w:r>
            <w:r w:rsidRPr="00011264">
              <w:rPr>
                <w:rFonts w:cs="Arial"/>
                <w:highlight w:val="lightGray"/>
              </w:rPr>
              <w:tab/>
              <w:t>The condition level is increased by ∆&gt;0, when applicable, as described in Sections B.4.2 and B.4.3.</w:t>
            </w:r>
          </w:p>
          <w:p w:rsidR="00011264" w:rsidRPr="00691C10" w:rsidRDefault="00011264" w:rsidP="00AA576C">
            <w:pPr>
              <w:pStyle w:val="TAN"/>
              <w:rPr>
                <w:rFonts w:cs="Arial"/>
              </w:rPr>
            </w:pPr>
            <w:r w:rsidRPr="00011264">
              <w:rPr>
                <w:rFonts w:cs="Arial"/>
                <w:highlight w:val="lightGray"/>
              </w:rPr>
              <w:t>NOTE 4:</w:t>
            </w:r>
            <w:r w:rsidRPr="00011264">
              <w:rPr>
                <w:rFonts w:cs="Arial"/>
                <w:highlight w:val="lightGray"/>
              </w:rPr>
              <w:tab/>
              <w:t>E-UTRA operating band groups are as defined in Section 3.5.</w:t>
            </w:r>
          </w:p>
        </w:tc>
      </w:tr>
    </w:tbl>
    <w:p w:rsidR="00FA35DD" w:rsidRPr="00691C10" w:rsidRDefault="00FA35DD" w:rsidP="00FA35DD"/>
    <w:p w:rsidR="00FA35DD" w:rsidRDefault="00FA35DD" w:rsidP="00C404F6">
      <w:pPr>
        <w:overflowPunct/>
        <w:autoSpaceDE/>
        <w:autoSpaceDN/>
        <w:adjustRightInd/>
        <w:textAlignment w:val="auto"/>
        <w:rPr>
          <w:rFonts w:ascii="Arial" w:hAnsi="Arial"/>
        </w:rPr>
      </w:pPr>
      <w:r>
        <w:rPr>
          <w:rFonts w:ascii="Arial" w:hAnsi="Arial"/>
        </w:rPr>
        <w:t>The side conditions for inter-frequency E-UTRA RSR</w:t>
      </w:r>
      <w:r w:rsidR="00011264">
        <w:rPr>
          <w:rFonts w:ascii="Arial" w:hAnsi="Arial"/>
        </w:rPr>
        <w:t>Q</w:t>
      </w:r>
      <w:r>
        <w:rPr>
          <w:rFonts w:ascii="Arial" w:hAnsi="Arial"/>
        </w:rPr>
        <w:t xml:space="preserve"> measurements are given in the following excerpt from TS 36.133:</w:t>
      </w:r>
    </w:p>
    <w:p w:rsidR="00FA35DD" w:rsidRPr="000301B4" w:rsidRDefault="00FA35DD" w:rsidP="00FA35DD">
      <w:pPr>
        <w:pStyle w:val="2"/>
        <w:rPr>
          <w:highlight w:val="lightGray"/>
        </w:rPr>
      </w:pPr>
      <w:bookmarkStart w:id="7" w:name="_Toc383691899"/>
      <w:r w:rsidRPr="000301B4">
        <w:rPr>
          <w:highlight w:val="lightGray"/>
        </w:rPr>
        <w:t>B.2.3</w:t>
      </w:r>
      <w:r w:rsidRPr="000301B4">
        <w:rPr>
          <w:highlight w:val="lightGray"/>
        </w:rPr>
        <w:tab/>
        <w:t>Conditions for E-UTRAN inter-frequency measurements</w:t>
      </w:r>
      <w:bookmarkEnd w:id="7"/>
    </w:p>
    <w:p w:rsidR="00FA35DD" w:rsidRPr="000301B4" w:rsidRDefault="00FA35DD" w:rsidP="00FA35DD">
      <w:pPr>
        <w:rPr>
          <w:highlight w:val="lightGray"/>
        </w:rPr>
      </w:pPr>
      <w:r w:rsidRPr="000301B4">
        <w:rPr>
          <w:highlight w:val="lightGray"/>
        </w:rPr>
        <w:t xml:space="preserve">This clause defines the E-UTRAN inter-frequency SCH_RP, </w:t>
      </w:r>
      <w:r w:rsidRPr="000301B4">
        <w:rPr>
          <w:highlight w:val="lightGray"/>
          <w:lang w:val="en-US"/>
        </w:rPr>
        <w:t xml:space="preserve">SCH </w:t>
      </w:r>
      <w:proofErr w:type="spellStart"/>
      <w:r w:rsidRPr="000301B4">
        <w:rPr>
          <w:highlight w:val="lightGray"/>
          <w:lang w:val="en-US"/>
        </w:rPr>
        <w:t>Ês</w:t>
      </w:r>
      <w:proofErr w:type="spellEnd"/>
      <w:r w:rsidRPr="000301B4">
        <w:rPr>
          <w:highlight w:val="lightGray"/>
          <w:lang w:val="en-US"/>
        </w:rPr>
        <w:t>/</w:t>
      </w:r>
      <w:proofErr w:type="spellStart"/>
      <w:r w:rsidRPr="000301B4">
        <w:rPr>
          <w:highlight w:val="lightGray"/>
          <w:lang w:val="en-US"/>
        </w:rPr>
        <w:t>Iot</w:t>
      </w:r>
      <w:proofErr w:type="spellEnd"/>
      <w:r w:rsidRPr="000301B4">
        <w:rPr>
          <w:highlight w:val="lightGray"/>
          <w:lang w:val="en-US"/>
        </w:rPr>
        <w:t xml:space="preserve">, RSRP and RSRP </w:t>
      </w:r>
      <w:proofErr w:type="spellStart"/>
      <w:r w:rsidRPr="000301B4">
        <w:rPr>
          <w:highlight w:val="lightGray"/>
          <w:lang w:val="en-US"/>
        </w:rPr>
        <w:t>Ês</w:t>
      </w:r>
      <w:proofErr w:type="spellEnd"/>
      <w:r w:rsidRPr="000301B4">
        <w:rPr>
          <w:highlight w:val="lightGray"/>
          <w:lang w:val="en-US"/>
        </w:rPr>
        <w:t>/</w:t>
      </w:r>
      <w:proofErr w:type="spellStart"/>
      <w:r w:rsidRPr="000301B4">
        <w:rPr>
          <w:highlight w:val="lightGray"/>
          <w:lang w:val="en-US"/>
        </w:rPr>
        <w:t>Iot</w:t>
      </w:r>
      <w:proofErr w:type="spellEnd"/>
      <w:r w:rsidRPr="000301B4">
        <w:rPr>
          <w:highlight w:val="lightGray"/>
        </w:rPr>
        <w:t xml:space="preserve"> applicable for a corresponding operating band.</w:t>
      </w:r>
    </w:p>
    <w:p w:rsidR="00FA35DD" w:rsidRPr="000301B4" w:rsidRDefault="00FA35DD" w:rsidP="00FA35DD">
      <w:pPr>
        <w:rPr>
          <w:highlight w:val="lightGray"/>
        </w:rPr>
      </w:pPr>
      <w:r w:rsidRPr="000301B4">
        <w:rPr>
          <w:highlight w:val="lightGray"/>
        </w:rPr>
        <w:t>The conditions for inter-frequency E-UTRAN measurements with autonomous gap are defined in Table B.2.3-1.</w:t>
      </w:r>
    </w:p>
    <w:p w:rsidR="00FA35DD" w:rsidRPr="000301B4" w:rsidRDefault="00FA35DD" w:rsidP="00FA35DD">
      <w:pPr>
        <w:pStyle w:val="TH"/>
        <w:rPr>
          <w:highlight w:val="lightGray"/>
        </w:rPr>
      </w:pPr>
      <w:r w:rsidRPr="000301B4">
        <w:rPr>
          <w:highlight w:val="lightGray"/>
        </w:rPr>
        <w:lastRenderedPageBreak/>
        <w:t>Table B.2.3-1: E-UTRAN inter-frequency measurements</w:t>
      </w:r>
    </w:p>
    <w:tbl>
      <w:tblPr>
        <w:tblW w:w="9781" w:type="dxa"/>
        <w:jc w:val="center"/>
        <w:tblLook w:val="01E0" w:firstRow="1" w:lastRow="1" w:firstColumn="1" w:lastColumn="1" w:noHBand="0" w:noVBand="0"/>
      </w:tblPr>
      <w:tblGrid>
        <w:gridCol w:w="1156"/>
        <w:gridCol w:w="2851"/>
        <w:gridCol w:w="1514"/>
        <w:gridCol w:w="1850"/>
        <w:gridCol w:w="1276"/>
        <w:gridCol w:w="1134"/>
      </w:tblGrid>
      <w:tr w:rsidR="00FA35DD" w:rsidRPr="000301B4" w:rsidTr="00FA35DD">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
          <w:p w:rsidR="00FA35DD" w:rsidRPr="000301B4" w:rsidRDefault="00FA35DD" w:rsidP="00FA35DD">
            <w:pPr>
              <w:pStyle w:val="TAH"/>
              <w:rPr>
                <w:rFonts w:cs="Arial"/>
                <w:highlight w:val="lightGray"/>
              </w:rPr>
            </w:pPr>
            <w:r w:rsidRPr="000301B4">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E-UTRA operating band groups</w:t>
            </w:r>
            <w:r w:rsidRPr="000301B4">
              <w:rPr>
                <w:rFonts w:cs="Arial"/>
                <w:highlight w:val="lightGray"/>
                <w:vertAlign w:val="superscript"/>
              </w:rPr>
              <w:t xml:space="preserve"> Note 3</w:t>
            </w:r>
          </w:p>
        </w:tc>
        <w:tc>
          <w:tcPr>
            <w:tcW w:w="1514" w:type="dxa"/>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Minimum RSRP</w:t>
            </w:r>
            <w:r w:rsidRPr="000301B4">
              <w:rPr>
                <w:rFonts w:cs="Arial"/>
                <w:highlight w:val="lightGray"/>
                <w:vertAlign w:val="superscript"/>
                <w:lang w:eastAsia="zh-CN"/>
              </w:rPr>
              <w:t xml:space="preserve"> Note 1</w:t>
            </w:r>
            <w:r w:rsidRPr="000301B4">
              <w:rPr>
                <w:rFonts w:cs="Arial"/>
                <w:highlight w:val="lightGray"/>
              </w:rPr>
              <w:t xml:space="preserve"> </w:t>
            </w:r>
          </w:p>
        </w:tc>
        <w:tc>
          <w:tcPr>
            <w:tcW w:w="1850" w:type="dxa"/>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Minimum</w:t>
            </w:r>
            <w:r w:rsidRPr="000301B4">
              <w:rPr>
                <w:rFonts w:cs="Arial"/>
                <w:highlight w:val="lightGray"/>
              </w:rPr>
              <w:br/>
              <w:t>SCH_RP</w:t>
            </w:r>
            <w:r w:rsidRPr="000301B4">
              <w:rPr>
                <w:rFonts w:cs="Arial"/>
                <w:highlight w:val="lightGray"/>
                <w:vertAlign w:val="superscript"/>
                <w:lang w:eastAsia="zh-CN"/>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r w:rsidRPr="000301B4">
              <w:rPr>
                <w:rFonts w:cs="Arial"/>
                <w:highlight w:val="lightGray"/>
              </w:rPr>
              <w:t xml:space="preserve">RSRP </w:t>
            </w:r>
            <w:proofErr w:type="spellStart"/>
            <w:r w:rsidRPr="000301B4">
              <w:rPr>
                <w:rFonts w:cs="Arial"/>
                <w:highlight w:val="lightGray"/>
              </w:rPr>
              <w:t>Ês</w:t>
            </w:r>
            <w:proofErr w:type="spellEnd"/>
            <w:r w:rsidRPr="000301B4">
              <w:rPr>
                <w:rFonts w:cs="Arial"/>
                <w:highlight w:val="lightGray"/>
              </w:rPr>
              <w:t>/</w:t>
            </w:r>
            <w:proofErr w:type="spellStart"/>
            <w:r w:rsidRPr="000301B4">
              <w:rPr>
                <w:rFonts w:cs="Arial"/>
                <w:highlight w:val="lightGray"/>
              </w:rPr>
              <w:t>Iot</w:t>
            </w:r>
            <w:proofErr w:type="spellEnd"/>
          </w:p>
        </w:tc>
        <w:tc>
          <w:tcPr>
            <w:tcW w:w="1134" w:type="dxa"/>
            <w:tcBorders>
              <w:top w:val="single" w:sz="4" w:space="0" w:color="auto"/>
              <w:left w:val="single" w:sz="6" w:space="0" w:color="auto"/>
              <w:bottom w:val="single" w:sz="6" w:space="0" w:color="auto"/>
              <w:right w:val="single" w:sz="4"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 xml:space="preserve">SCH </w:t>
            </w:r>
            <w:proofErr w:type="spellStart"/>
            <w:r w:rsidRPr="000301B4">
              <w:rPr>
                <w:rFonts w:cs="Arial"/>
                <w:highlight w:val="lightGray"/>
              </w:rPr>
              <w:t>Ês</w:t>
            </w:r>
            <w:proofErr w:type="spellEnd"/>
            <w:r w:rsidRPr="000301B4">
              <w:rPr>
                <w:rFonts w:cs="Arial"/>
                <w:highlight w:val="lightGray"/>
              </w:rPr>
              <w:t>/</w:t>
            </w:r>
            <w:proofErr w:type="spellStart"/>
            <w:r w:rsidRPr="000301B4">
              <w:rPr>
                <w:rFonts w:cs="Arial"/>
                <w:highlight w:val="lightGray"/>
              </w:rPr>
              <w:t>Iot</w:t>
            </w:r>
            <w:proofErr w:type="spellEnd"/>
          </w:p>
        </w:tc>
      </w:tr>
      <w:tr w:rsidR="00FA35DD" w:rsidRPr="000301B4" w:rsidTr="00FA35DD">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dBm/15kHz</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r w:rsidRPr="000301B4">
              <w:rPr>
                <w:rFonts w:cs="Arial"/>
                <w:highlight w:val="lightGray"/>
              </w:rPr>
              <w:t>dB</w:t>
            </w:r>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w:t>
            </w:r>
          </w:p>
        </w:tc>
      </w:tr>
      <w:tr w:rsidR="00FA35DD" w:rsidRPr="000301B4" w:rsidTr="00FA35DD">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FDD_A, TDD_A</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-125</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sym w:font="Symbol" w:char="F0B3"/>
            </w:r>
            <w:r w:rsidRPr="000301B4">
              <w:rPr>
                <w:rFonts w:cs="Arial"/>
                <w:highlight w:val="lightGray"/>
              </w:rPr>
              <w:t xml:space="preserve"> -4</w:t>
            </w:r>
          </w:p>
        </w:tc>
        <w:tc>
          <w:tcPr>
            <w:tcW w:w="1134" w:type="dxa"/>
            <w:vMerge w:val="restart"/>
            <w:tcBorders>
              <w:top w:val="single" w:sz="6" w:space="0" w:color="auto"/>
              <w:left w:val="single" w:sz="6" w:space="0" w:color="auto"/>
              <w:right w:val="single" w:sz="4"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sym w:font="Symbol" w:char="F0B3"/>
            </w:r>
            <w:r w:rsidRPr="000301B4">
              <w:rPr>
                <w:rFonts w:cs="Arial"/>
                <w:highlight w:val="lightGray"/>
              </w:rPr>
              <w:t xml:space="preserve"> -4</w:t>
            </w: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FDD_B</w:t>
            </w:r>
          </w:p>
        </w:tc>
        <w:tc>
          <w:tcPr>
            <w:tcW w:w="1514"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-124.5</w:t>
            </w:r>
          </w:p>
        </w:tc>
        <w:tc>
          <w:tcPr>
            <w:tcW w:w="1850"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-124.5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FDD_C, TDD_C</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-124</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-124</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FDD_D</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FDD_E, TDD_E</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FDD_F</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 xml:space="preserve">-122.5 </w:t>
            </w:r>
            <w:r w:rsidRPr="000301B4">
              <w:rPr>
                <w:rFonts w:cs="Arial"/>
                <w:highlight w:val="lightGray"/>
                <w:vertAlign w:val="superscript"/>
                <w:lang w:eastAsia="zh-CN"/>
              </w:rPr>
              <w:t>Note 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 xml:space="preserve">-122.5 </w:t>
            </w:r>
            <w:r w:rsidRPr="000301B4">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FDD_G</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-122</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FDD_H</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-121.5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-121.5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lang w:eastAsia="zh-CN"/>
              </w:rPr>
              <w:t>FDD_N</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nt="eastAsia"/>
                <w:highlight w:val="lightGray"/>
                <w:lang w:eastAsia="zh-CN"/>
              </w:rPr>
              <w:t>-118.5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nt="eastAsia"/>
                <w:highlight w:val="lightGray"/>
                <w:lang w:eastAsia="zh-CN"/>
              </w:rPr>
              <w:t>-118.5</w:t>
            </w:r>
          </w:p>
        </w:tc>
        <w:tc>
          <w:tcPr>
            <w:tcW w:w="1276" w:type="dxa"/>
            <w:vMerge/>
            <w:tcBorders>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bottom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D22A2" w:rsidTr="00FA35DD">
        <w:trPr>
          <w:jc w:val="center"/>
        </w:trPr>
        <w:tc>
          <w:tcPr>
            <w:tcW w:w="9781" w:type="dxa"/>
            <w:gridSpan w:val="6"/>
            <w:tcBorders>
              <w:top w:val="single" w:sz="6" w:space="0" w:color="auto"/>
              <w:left w:val="single" w:sz="4" w:space="0" w:color="auto"/>
              <w:bottom w:val="single" w:sz="4" w:space="0" w:color="auto"/>
              <w:right w:val="single" w:sz="4" w:space="0" w:color="auto"/>
            </w:tcBorders>
            <w:shd w:val="clear" w:color="auto" w:fill="auto"/>
          </w:tcPr>
          <w:p w:rsidR="00FA35DD" w:rsidRPr="000301B4" w:rsidRDefault="00FA35DD" w:rsidP="00FA35DD">
            <w:pPr>
              <w:pStyle w:val="TAN"/>
              <w:rPr>
                <w:rFonts w:cs="Arial"/>
                <w:highlight w:val="lightGray"/>
              </w:rPr>
            </w:pPr>
            <w:r w:rsidRPr="000301B4">
              <w:rPr>
                <w:rFonts w:cs="Arial"/>
                <w:highlight w:val="lightGray"/>
              </w:rPr>
              <w:t>NOTE 1:</w:t>
            </w:r>
            <w:r w:rsidRPr="000301B4">
              <w:rPr>
                <w:rFonts w:cs="Arial"/>
                <w:highlight w:val="lightGray"/>
              </w:rPr>
              <w:tab/>
              <w:t>This condition level is increased by ∆&gt;0, when applicable, as described in Sections B.4.2 and B.4.3.</w:t>
            </w:r>
          </w:p>
          <w:p w:rsidR="00FA35DD" w:rsidRPr="000301B4" w:rsidRDefault="00FA35DD" w:rsidP="00FA35DD">
            <w:pPr>
              <w:pStyle w:val="TAN"/>
              <w:rPr>
                <w:rFonts w:cs="Arial"/>
                <w:highlight w:val="lightGray"/>
              </w:rPr>
            </w:pPr>
            <w:r w:rsidRPr="000301B4">
              <w:rPr>
                <w:rFonts w:cs="Arial"/>
                <w:highlight w:val="lightGray"/>
              </w:rPr>
              <w:t>N</w:t>
            </w:r>
            <w:r w:rsidRPr="000301B4">
              <w:rPr>
                <w:rFonts w:cs="Arial"/>
                <w:highlight w:val="lightGray"/>
                <w:lang w:eastAsia="zh-CN"/>
              </w:rPr>
              <w:t>OTE 2</w:t>
            </w:r>
            <w:r w:rsidRPr="000301B4">
              <w:rPr>
                <w:rFonts w:cs="Arial"/>
                <w:highlight w:val="lightGray"/>
              </w:rPr>
              <w:t>:</w:t>
            </w:r>
            <w:r w:rsidRPr="000301B4">
              <w:rPr>
                <w:rFonts w:cs="Arial"/>
                <w:highlight w:val="lightGray"/>
              </w:rPr>
              <w:tab/>
              <w:t xml:space="preserve">The condition is </w:t>
            </w:r>
            <w:r w:rsidRPr="000301B4">
              <w:rPr>
                <w:rFonts w:cs="Arial"/>
                <w:highlight w:val="lightGray"/>
                <w:lang w:val="en-US"/>
              </w:rPr>
              <w:t xml:space="preserve">-123 dBm/15kHz </w:t>
            </w:r>
            <w:r w:rsidRPr="000301B4">
              <w:rPr>
                <w:rFonts w:cs="Arial"/>
                <w:highlight w:val="lightGray"/>
              </w:rPr>
              <w:t xml:space="preserve">when the carrier frequency of the assigned E-UTRA channel bandwidth is within 865-894 </w:t>
            </w:r>
            <w:proofErr w:type="spellStart"/>
            <w:r w:rsidRPr="000301B4">
              <w:rPr>
                <w:rFonts w:cs="Arial"/>
                <w:highlight w:val="lightGray"/>
              </w:rPr>
              <w:t>MHz.</w:t>
            </w:r>
            <w:proofErr w:type="spellEnd"/>
          </w:p>
          <w:p w:rsidR="00FA35DD" w:rsidRPr="00132859" w:rsidRDefault="00FA35DD" w:rsidP="00FA35DD">
            <w:pPr>
              <w:pStyle w:val="TAN"/>
              <w:rPr>
                <w:rFonts w:cs="Arial"/>
              </w:rPr>
            </w:pPr>
            <w:r w:rsidRPr="000301B4">
              <w:rPr>
                <w:rFonts w:cs="Arial"/>
                <w:highlight w:val="lightGray"/>
              </w:rPr>
              <w:t>NOTE 3:</w:t>
            </w:r>
            <w:r w:rsidRPr="000301B4">
              <w:rPr>
                <w:rFonts w:cs="Arial"/>
                <w:highlight w:val="lightGray"/>
              </w:rPr>
              <w:tab/>
              <w:t>E-UTRA operating band groups are as defined in Section 3.5.</w:t>
            </w:r>
          </w:p>
        </w:tc>
      </w:tr>
    </w:tbl>
    <w:p w:rsidR="00D61D34" w:rsidRPr="00FB5A07" w:rsidRDefault="00D61D34" w:rsidP="00315138">
      <w:pPr>
        <w:pStyle w:val="tdoc-header"/>
        <w:autoSpaceDE w:val="0"/>
        <w:autoSpaceDN w:val="0"/>
        <w:adjustRightInd w:val="0"/>
        <w:spacing w:before="240" w:after="180"/>
        <w:outlineLvl w:val="0"/>
        <w:rPr>
          <w:b/>
          <w:noProof w:val="0"/>
        </w:rPr>
      </w:pPr>
      <w:bookmarkStart w:id="8" w:name="_Toc231531227"/>
      <w:bookmarkEnd w:id="2"/>
      <w:bookmarkEnd w:id="3"/>
      <w:bookmarkEnd w:id="4"/>
      <w:r>
        <w:rPr>
          <w:b/>
          <w:noProof w:val="0"/>
        </w:rPr>
        <w:t>3</w:t>
      </w:r>
      <w:r w:rsidRPr="00FB5A07">
        <w:rPr>
          <w:b/>
          <w:noProof w:val="0"/>
        </w:rPr>
        <w:t xml:space="preserve">. </w:t>
      </w:r>
      <w:r>
        <w:rPr>
          <w:b/>
          <w:noProof w:val="0"/>
        </w:rPr>
        <w:t>Discussion</w:t>
      </w:r>
    </w:p>
    <w:p w:rsidR="00846F30" w:rsidRDefault="00536E9E" w:rsidP="00D61D34">
      <w:pPr>
        <w:overflowPunct/>
        <w:jc w:val="both"/>
        <w:textAlignment w:val="auto"/>
        <w:rPr>
          <w:rFonts w:ascii="Arial" w:hAnsi="Arial"/>
        </w:rPr>
      </w:pPr>
      <w:r>
        <w:rPr>
          <w:rFonts w:ascii="Arial" w:hAnsi="Arial"/>
        </w:rPr>
        <w:t xml:space="preserve">The test case has </w:t>
      </w:r>
      <w:r w:rsidR="00C404F6">
        <w:rPr>
          <w:rFonts w:ascii="Arial" w:hAnsi="Arial"/>
        </w:rPr>
        <w:t>2 cells, the NR FR1 serving cell and the E-UTRA target cell. The test tolerance analysis focuses only in the E-UTRA target cell, since the NR FR1 serving cell does not influence the test evaluation.</w:t>
      </w:r>
      <w:r w:rsidR="00846F30">
        <w:rPr>
          <w:rFonts w:ascii="Arial" w:hAnsi="Arial"/>
        </w:rPr>
        <w:t xml:space="preserve"> The E-UTRA cell settings remain constant for the six different test configurations. Therefore, a single analysis can be used for all of them.</w:t>
      </w:r>
    </w:p>
    <w:p w:rsidR="00E32B49" w:rsidRDefault="00C404F6" w:rsidP="00D61D34">
      <w:pPr>
        <w:overflowPunct/>
        <w:jc w:val="both"/>
        <w:textAlignment w:val="auto"/>
        <w:rPr>
          <w:rFonts w:ascii="Arial" w:hAnsi="Arial"/>
        </w:rPr>
      </w:pPr>
      <w:r>
        <w:rPr>
          <w:rFonts w:ascii="Arial" w:hAnsi="Arial"/>
        </w:rPr>
        <w:t xml:space="preserve">There are </w:t>
      </w:r>
      <w:r w:rsidR="00011264">
        <w:rPr>
          <w:rFonts w:ascii="Arial" w:hAnsi="Arial"/>
        </w:rPr>
        <w:t>3</w:t>
      </w:r>
      <w:r w:rsidR="000D0665">
        <w:rPr>
          <w:rFonts w:ascii="Arial" w:hAnsi="Arial"/>
        </w:rPr>
        <w:t xml:space="preserve"> </w:t>
      </w:r>
      <w:r w:rsidR="0063651E">
        <w:rPr>
          <w:rFonts w:ascii="Arial" w:hAnsi="Arial"/>
        </w:rPr>
        <w:t>subtests</w:t>
      </w:r>
      <w:r w:rsidR="00536E9E">
        <w:rPr>
          <w:rFonts w:ascii="Arial" w:hAnsi="Arial"/>
        </w:rPr>
        <w:t>,</w:t>
      </w:r>
      <w:r w:rsidR="000D0665">
        <w:rPr>
          <w:rFonts w:ascii="Arial" w:hAnsi="Arial"/>
        </w:rPr>
        <w:t xml:space="preserve"> T</w:t>
      </w:r>
      <w:r w:rsidR="0063651E">
        <w:rPr>
          <w:rFonts w:ascii="Arial" w:hAnsi="Arial"/>
        </w:rPr>
        <w:t xml:space="preserve">est </w:t>
      </w:r>
      <w:r w:rsidR="000D0665">
        <w:rPr>
          <w:rFonts w:ascii="Arial" w:hAnsi="Arial"/>
        </w:rPr>
        <w:t>1</w:t>
      </w:r>
      <w:r w:rsidR="00011264">
        <w:rPr>
          <w:rFonts w:ascii="Arial" w:hAnsi="Arial"/>
        </w:rPr>
        <w:t>, Test 2</w:t>
      </w:r>
      <w:r w:rsidR="00536E9E">
        <w:rPr>
          <w:rFonts w:ascii="Arial" w:hAnsi="Arial"/>
        </w:rPr>
        <w:t xml:space="preserve"> and</w:t>
      </w:r>
      <w:r w:rsidR="000D0665">
        <w:rPr>
          <w:rFonts w:ascii="Arial" w:hAnsi="Arial"/>
        </w:rPr>
        <w:t xml:space="preserve"> T</w:t>
      </w:r>
      <w:r w:rsidR="0063651E">
        <w:rPr>
          <w:rFonts w:ascii="Arial" w:hAnsi="Arial"/>
        </w:rPr>
        <w:t xml:space="preserve">est </w:t>
      </w:r>
      <w:r w:rsidR="00011264">
        <w:rPr>
          <w:rFonts w:ascii="Arial" w:hAnsi="Arial"/>
        </w:rPr>
        <w:t>3</w:t>
      </w:r>
      <w:r w:rsidR="000D0665">
        <w:rPr>
          <w:rFonts w:ascii="Arial" w:hAnsi="Arial"/>
        </w:rPr>
        <w:t xml:space="preserve">. To analyse the test </w:t>
      </w:r>
      <w:r>
        <w:rPr>
          <w:rFonts w:ascii="Arial" w:hAnsi="Arial"/>
        </w:rPr>
        <w:t>case,</w:t>
      </w:r>
      <w:r w:rsidR="000D0665">
        <w:rPr>
          <w:rFonts w:ascii="Arial" w:hAnsi="Arial"/>
        </w:rPr>
        <w:t xml:space="preserve"> it is helpful t</w:t>
      </w:r>
      <w:r w:rsidR="00AE542D">
        <w:rPr>
          <w:rFonts w:ascii="Arial" w:hAnsi="Arial"/>
        </w:rPr>
        <w:t>o visualise these as pie-charts</w:t>
      </w:r>
      <w:r w:rsidR="000D0665">
        <w:rPr>
          <w:rFonts w:ascii="Arial" w:hAnsi="Arial"/>
        </w:rPr>
        <w:t xml:space="preserve"> </w:t>
      </w:r>
      <w:r w:rsidR="00AE542D">
        <w:rPr>
          <w:rFonts w:ascii="Arial" w:hAnsi="Arial"/>
        </w:rPr>
        <w:t>showing the distribution of power, as</w:t>
      </w:r>
      <w:r w:rsidR="000D0665">
        <w:rPr>
          <w:rFonts w:ascii="Arial" w:hAnsi="Arial"/>
        </w:rPr>
        <w:t xml:space="preserve"> below:</w:t>
      </w:r>
    </w:p>
    <w:p w:rsidR="00C517CB" w:rsidRDefault="00C121A9" w:rsidP="00FA35DD">
      <w:pPr>
        <w:overflowPunct/>
        <w:jc w:val="center"/>
        <w:textAlignment w:val="auto"/>
        <w:rPr>
          <w:rFonts w:ascii="Arial" w:hAnsi="Arial"/>
        </w:rPr>
      </w:pPr>
      <w:r w:rsidRPr="00D54A8B">
        <w:rPr>
          <w:noProof/>
        </w:rPr>
        <w:drawing>
          <wp:inline distT="0" distB="0" distL="0" distR="0">
            <wp:extent cx="1620520" cy="1848485"/>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FA35DD">
        <w:rPr>
          <w:noProof/>
        </w:rPr>
        <w:tab/>
      </w:r>
      <w:r w:rsidRPr="00D54A8B">
        <w:rPr>
          <w:noProof/>
        </w:rPr>
        <w:drawing>
          <wp:inline distT="0" distB="0" distL="0" distR="0">
            <wp:extent cx="1610995" cy="184848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011264">
        <w:rPr>
          <w:noProof/>
        </w:rPr>
        <w:tab/>
      </w:r>
      <w:r w:rsidR="00011264">
        <w:rPr>
          <w:noProof/>
        </w:rPr>
        <w:tab/>
      </w:r>
      <w:r w:rsidRPr="00D54A8B">
        <w:rPr>
          <w:noProof/>
        </w:rPr>
        <w:drawing>
          <wp:inline distT="0" distB="0" distL="0" distR="0">
            <wp:extent cx="1620520" cy="1848485"/>
            <wp:effectExtent l="0" t="0" r="0" b="0"/>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F3051" w:rsidRDefault="000F3051" w:rsidP="00171BAB">
      <w:pPr>
        <w:overflowPunct/>
        <w:jc w:val="both"/>
        <w:textAlignment w:val="auto"/>
        <w:rPr>
          <w:rFonts w:ascii="Arial" w:hAnsi="Arial"/>
        </w:rPr>
      </w:pPr>
    </w:p>
    <w:p w:rsidR="0063651E" w:rsidRDefault="00971D32" w:rsidP="00171BAB">
      <w:pPr>
        <w:overflowPunct/>
        <w:jc w:val="both"/>
        <w:textAlignment w:val="auto"/>
        <w:rPr>
          <w:rFonts w:ascii="Arial" w:hAnsi="Arial"/>
        </w:rPr>
      </w:pPr>
      <w:r>
        <w:rPr>
          <w:rFonts w:ascii="Arial" w:hAnsi="Arial"/>
        </w:rPr>
        <w:t>The t</w:t>
      </w:r>
      <w:r w:rsidR="0063651E">
        <w:rPr>
          <w:rFonts w:ascii="Arial" w:hAnsi="Arial"/>
        </w:rPr>
        <w:t xml:space="preserve">ests are </w:t>
      </w:r>
      <w:r w:rsidR="00E962D3">
        <w:rPr>
          <w:rFonts w:ascii="Arial" w:hAnsi="Arial"/>
        </w:rPr>
        <w:t xml:space="preserve">designed to test the UE at </w:t>
      </w:r>
      <w:r w:rsidR="00011264">
        <w:rPr>
          <w:rFonts w:ascii="Arial" w:hAnsi="Arial"/>
        </w:rPr>
        <w:t>different</w:t>
      </w:r>
      <w:r w:rsidR="0063651E">
        <w:rPr>
          <w:rFonts w:ascii="Arial" w:hAnsi="Arial"/>
        </w:rPr>
        <w:t xml:space="preserve"> points in the level range over which the RSR</w:t>
      </w:r>
      <w:r w:rsidR="00011264">
        <w:rPr>
          <w:rFonts w:ascii="Arial" w:hAnsi="Arial"/>
        </w:rPr>
        <w:t>Q</w:t>
      </w:r>
      <w:r w:rsidR="0063651E">
        <w:rPr>
          <w:rFonts w:ascii="Arial" w:hAnsi="Arial"/>
        </w:rPr>
        <w:t xml:space="preserve"> accuracy requirement applies:</w:t>
      </w:r>
    </w:p>
    <w:p w:rsidR="008A14D5" w:rsidRPr="00311FF0" w:rsidRDefault="008A14D5" w:rsidP="008A14D5">
      <w:pPr>
        <w:numPr>
          <w:ilvl w:val="0"/>
          <w:numId w:val="25"/>
        </w:numPr>
        <w:overflowPunct/>
        <w:spacing w:after="60"/>
        <w:jc w:val="both"/>
        <w:textAlignment w:val="auto"/>
        <w:rPr>
          <w:rFonts w:ascii="Arial" w:hAnsi="Arial"/>
        </w:rPr>
      </w:pPr>
      <w:r>
        <w:rPr>
          <w:rFonts w:ascii="Arial" w:hAnsi="Arial"/>
        </w:rPr>
        <w:t xml:space="preserve">Test 1 applies at </w:t>
      </w:r>
      <w:r w:rsidR="00011264">
        <w:rPr>
          <w:rFonts w:ascii="Arial" w:hAnsi="Arial"/>
        </w:rPr>
        <w:t>a higher SNR</w:t>
      </w:r>
      <w:r>
        <w:rPr>
          <w:rFonts w:ascii="Arial" w:hAnsi="Arial"/>
        </w:rPr>
        <w:t xml:space="preserve"> wher</w:t>
      </w:r>
      <w:r w:rsidR="00BA5171">
        <w:rPr>
          <w:rFonts w:ascii="Arial" w:hAnsi="Arial"/>
        </w:rPr>
        <w:t>e the reporting accuracy is +/-</w:t>
      </w:r>
      <w:r w:rsidR="00011264">
        <w:rPr>
          <w:rFonts w:ascii="Arial" w:hAnsi="Arial"/>
        </w:rPr>
        <w:t>2.5</w:t>
      </w:r>
      <w:r w:rsidR="00E962D3">
        <w:rPr>
          <w:rFonts w:ascii="Arial" w:hAnsi="Arial"/>
        </w:rPr>
        <w:t>dB</w:t>
      </w:r>
    </w:p>
    <w:p w:rsidR="008A14D5" w:rsidRDefault="008A14D5" w:rsidP="008A14D5">
      <w:pPr>
        <w:numPr>
          <w:ilvl w:val="0"/>
          <w:numId w:val="25"/>
        </w:numPr>
        <w:overflowPunct/>
        <w:jc w:val="both"/>
        <w:textAlignment w:val="auto"/>
        <w:rPr>
          <w:rFonts w:ascii="Arial" w:hAnsi="Arial"/>
        </w:rPr>
      </w:pPr>
      <w:r>
        <w:rPr>
          <w:rFonts w:ascii="Arial" w:hAnsi="Arial"/>
        </w:rPr>
        <w:t>Te</w:t>
      </w:r>
      <w:r w:rsidR="00E962D3">
        <w:rPr>
          <w:rFonts w:ascii="Arial" w:hAnsi="Arial"/>
        </w:rPr>
        <w:t>st 2</w:t>
      </w:r>
      <w:r w:rsidR="00F82398">
        <w:rPr>
          <w:rFonts w:ascii="Arial" w:hAnsi="Arial"/>
        </w:rPr>
        <w:t xml:space="preserve"> applies at </w:t>
      </w:r>
      <w:r w:rsidR="00011264">
        <w:rPr>
          <w:rFonts w:ascii="Arial" w:hAnsi="Arial"/>
        </w:rPr>
        <w:t>an intermediate</w:t>
      </w:r>
      <w:r>
        <w:rPr>
          <w:rFonts w:ascii="Arial" w:hAnsi="Arial"/>
        </w:rPr>
        <w:t xml:space="preserve"> power</w:t>
      </w:r>
      <w:r w:rsidR="00011264">
        <w:rPr>
          <w:rFonts w:ascii="Arial" w:hAnsi="Arial"/>
        </w:rPr>
        <w:t xml:space="preserve"> and low SNR</w:t>
      </w:r>
      <w:r>
        <w:rPr>
          <w:rFonts w:ascii="Arial" w:hAnsi="Arial"/>
        </w:rPr>
        <w:t xml:space="preserve"> where the reporting accuracy is +/-</w:t>
      </w:r>
      <w:r w:rsidR="00011264">
        <w:rPr>
          <w:rFonts w:ascii="Arial" w:hAnsi="Arial"/>
        </w:rPr>
        <w:t>3</w:t>
      </w:r>
      <w:r w:rsidR="002A1847">
        <w:rPr>
          <w:rFonts w:ascii="Arial" w:hAnsi="Arial"/>
        </w:rPr>
        <w:t>.5</w:t>
      </w:r>
      <w:r>
        <w:rPr>
          <w:rFonts w:ascii="Arial" w:hAnsi="Arial"/>
        </w:rPr>
        <w:t>dB</w:t>
      </w:r>
    </w:p>
    <w:p w:rsidR="00011264" w:rsidRPr="007363FF" w:rsidRDefault="00011264" w:rsidP="00011264">
      <w:pPr>
        <w:numPr>
          <w:ilvl w:val="0"/>
          <w:numId w:val="25"/>
        </w:numPr>
        <w:overflowPunct/>
        <w:jc w:val="both"/>
        <w:textAlignment w:val="auto"/>
        <w:rPr>
          <w:rFonts w:ascii="Arial" w:hAnsi="Arial"/>
        </w:rPr>
      </w:pPr>
      <w:r>
        <w:rPr>
          <w:rFonts w:ascii="Arial" w:hAnsi="Arial"/>
        </w:rPr>
        <w:t xml:space="preserve">Test </w:t>
      </w:r>
      <w:r w:rsidR="00A85F67">
        <w:rPr>
          <w:rFonts w:ascii="Arial" w:hAnsi="Arial"/>
        </w:rPr>
        <w:t>3</w:t>
      </w:r>
      <w:r>
        <w:rPr>
          <w:rFonts w:ascii="Arial" w:hAnsi="Arial"/>
        </w:rPr>
        <w:t xml:space="preserve"> applies at the lowest power and low SNR where the reporting accuracy is +/-3.5dB, just above Ref. sensitivity</w:t>
      </w:r>
    </w:p>
    <w:p w:rsidR="00842FBF" w:rsidRDefault="008A14D5" w:rsidP="00171BAB">
      <w:pPr>
        <w:overflowPunct/>
        <w:jc w:val="both"/>
        <w:textAlignment w:val="auto"/>
        <w:rPr>
          <w:rFonts w:ascii="Arial" w:hAnsi="Arial"/>
        </w:rPr>
      </w:pPr>
      <w:r>
        <w:rPr>
          <w:rFonts w:ascii="Arial" w:hAnsi="Arial"/>
        </w:rPr>
        <w:t>In</w:t>
      </w:r>
      <w:r w:rsidR="00011264">
        <w:rPr>
          <w:rFonts w:ascii="Arial" w:hAnsi="Arial"/>
        </w:rPr>
        <w:t xml:space="preserve"> Test 2 and</w:t>
      </w:r>
      <w:r>
        <w:rPr>
          <w:rFonts w:ascii="Arial" w:hAnsi="Arial"/>
        </w:rPr>
        <w:t xml:space="preserve"> </w:t>
      </w:r>
      <w:r w:rsidR="00926FC2">
        <w:rPr>
          <w:rFonts w:ascii="Arial" w:hAnsi="Arial"/>
        </w:rPr>
        <w:t xml:space="preserve">all variants of </w:t>
      </w:r>
      <w:r w:rsidR="00E962D3">
        <w:rPr>
          <w:rFonts w:ascii="Arial" w:hAnsi="Arial"/>
        </w:rPr>
        <w:t xml:space="preserve">Test </w:t>
      </w:r>
      <w:r w:rsidR="00011264">
        <w:rPr>
          <w:rFonts w:ascii="Arial" w:hAnsi="Arial"/>
        </w:rPr>
        <w:t>3</w:t>
      </w:r>
      <w:r>
        <w:rPr>
          <w:rFonts w:ascii="Arial" w:hAnsi="Arial"/>
        </w:rPr>
        <w:t xml:space="preserve"> </w:t>
      </w:r>
      <w:r w:rsidR="00D61D34">
        <w:rPr>
          <w:rFonts w:ascii="Arial" w:hAnsi="Arial"/>
        </w:rPr>
        <w:t>the</w:t>
      </w:r>
      <w:r>
        <w:rPr>
          <w:rFonts w:ascii="Arial" w:hAnsi="Arial"/>
        </w:rPr>
        <w:t xml:space="preserve"> </w:t>
      </w:r>
      <w:proofErr w:type="spellStart"/>
      <w:r w:rsidR="00D61D34" w:rsidRPr="00E746DD">
        <w:rPr>
          <w:rFonts w:ascii="Arial" w:hAnsi="Arial"/>
        </w:rPr>
        <w:t>Ês</w:t>
      </w:r>
      <w:proofErr w:type="spellEnd"/>
      <w:r w:rsidR="00D61D34" w:rsidRPr="00E746DD">
        <w:rPr>
          <w:rFonts w:ascii="Arial" w:hAnsi="Arial"/>
        </w:rPr>
        <w:t>/</w:t>
      </w:r>
      <w:proofErr w:type="spellStart"/>
      <w:r w:rsidR="00D61D34" w:rsidRPr="00E746DD">
        <w:rPr>
          <w:rFonts w:ascii="Arial" w:hAnsi="Arial"/>
        </w:rPr>
        <w:t>Iot</w:t>
      </w:r>
      <w:proofErr w:type="spellEnd"/>
      <w:r w:rsidR="00D61D34" w:rsidRPr="00E746DD">
        <w:rPr>
          <w:rFonts w:ascii="Arial" w:hAnsi="Arial"/>
        </w:rPr>
        <w:t xml:space="preserve"> </w:t>
      </w:r>
      <w:r w:rsidR="00D61D34">
        <w:rPr>
          <w:rFonts w:ascii="Arial" w:hAnsi="Arial"/>
        </w:rPr>
        <w:t xml:space="preserve">value for </w:t>
      </w:r>
      <w:r w:rsidR="00FF63DF">
        <w:rPr>
          <w:rFonts w:ascii="Arial" w:hAnsi="Arial"/>
        </w:rPr>
        <w:t xml:space="preserve">the weaker cell </w:t>
      </w:r>
      <w:r w:rsidR="00171BAB">
        <w:rPr>
          <w:rFonts w:ascii="Arial" w:hAnsi="Arial"/>
        </w:rPr>
        <w:t xml:space="preserve">2 </w:t>
      </w:r>
      <w:r>
        <w:rPr>
          <w:rFonts w:ascii="Arial" w:hAnsi="Arial"/>
        </w:rPr>
        <w:t xml:space="preserve">is set </w:t>
      </w:r>
      <w:r w:rsidR="00E46DB8">
        <w:rPr>
          <w:rFonts w:ascii="Arial" w:hAnsi="Arial"/>
        </w:rPr>
        <w:t>at</w:t>
      </w:r>
      <w:r>
        <w:rPr>
          <w:rFonts w:ascii="Arial" w:hAnsi="Arial"/>
        </w:rPr>
        <w:t xml:space="preserve"> the bottom of</w:t>
      </w:r>
      <w:r w:rsidR="00AD3DB0">
        <w:rPr>
          <w:rFonts w:ascii="Arial" w:hAnsi="Arial"/>
        </w:rPr>
        <w:t xml:space="preserve"> the</w:t>
      </w:r>
      <w:r w:rsidR="00D61D34">
        <w:rPr>
          <w:rFonts w:ascii="Arial" w:hAnsi="Arial"/>
        </w:rPr>
        <w:t xml:space="preserve"> range of </w:t>
      </w:r>
      <w:proofErr w:type="spellStart"/>
      <w:r w:rsidR="00D61D34" w:rsidRPr="00E746DD">
        <w:rPr>
          <w:rFonts w:ascii="Arial" w:hAnsi="Arial"/>
        </w:rPr>
        <w:t>Ês</w:t>
      </w:r>
      <w:proofErr w:type="spellEnd"/>
      <w:r w:rsidR="00D61D34" w:rsidRPr="00E746DD">
        <w:rPr>
          <w:rFonts w:ascii="Arial" w:hAnsi="Arial"/>
        </w:rPr>
        <w:t>/</w:t>
      </w:r>
      <w:proofErr w:type="spellStart"/>
      <w:r w:rsidR="00D61D34" w:rsidRPr="00E746DD">
        <w:rPr>
          <w:rFonts w:ascii="Arial" w:hAnsi="Arial"/>
        </w:rPr>
        <w:t>Iot</w:t>
      </w:r>
      <w:proofErr w:type="spellEnd"/>
      <w:r w:rsidR="00D61D34" w:rsidRPr="00E746DD">
        <w:rPr>
          <w:rFonts w:ascii="Arial" w:hAnsi="Arial"/>
        </w:rPr>
        <w:t xml:space="preserve">  </w:t>
      </w:r>
      <w:r w:rsidR="00D61D34" w:rsidRPr="00E746DD">
        <w:rPr>
          <w:rFonts w:ascii="Arial" w:hAnsi="Arial"/>
        </w:rPr>
        <w:sym w:font="Symbol" w:char="F0B3"/>
      </w:r>
      <w:r>
        <w:rPr>
          <w:rFonts w:ascii="Arial" w:hAnsi="Arial"/>
        </w:rPr>
        <w:t xml:space="preserve"> -</w:t>
      </w:r>
      <w:r w:rsidR="00E46DB8">
        <w:rPr>
          <w:rFonts w:ascii="Arial" w:hAnsi="Arial"/>
        </w:rPr>
        <w:t>4</w:t>
      </w:r>
      <w:r w:rsidR="00D61D34" w:rsidRPr="00E746DD">
        <w:rPr>
          <w:rFonts w:ascii="Arial" w:hAnsi="Arial"/>
        </w:rPr>
        <w:t xml:space="preserve"> dB</w:t>
      </w:r>
      <w:r w:rsidR="00D61D34">
        <w:rPr>
          <w:rFonts w:ascii="Arial" w:hAnsi="Arial"/>
        </w:rPr>
        <w:t xml:space="preserve"> </w:t>
      </w:r>
      <w:r w:rsidR="00926FC2">
        <w:rPr>
          <w:rFonts w:ascii="Arial" w:hAnsi="Arial"/>
        </w:rPr>
        <w:t xml:space="preserve">for </w:t>
      </w:r>
      <w:r w:rsidR="00926FC2" w:rsidRPr="00325EF8">
        <w:rPr>
          <w:rFonts w:ascii="Arial" w:hAnsi="Arial"/>
        </w:rPr>
        <w:t>cell detection</w:t>
      </w:r>
      <w:r w:rsidR="00926FC2">
        <w:rPr>
          <w:rFonts w:ascii="Arial" w:hAnsi="Arial"/>
        </w:rPr>
        <w:t xml:space="preserve"> </w:t>
      </w:r>
      <w:r w:rsidR="00D61D34">
        <w:rPr>
          <w:rFonts w:ascii="Arial" w:hAnsi="Arial"/>
        </w:rPr>
        <w:t>given in the core requirement</w:t>
      </w:r>
      <w:r w:rsidR="00AC3235">
        <w:rPr>
          <w:rFonts w:ascii="Arial" w:hAnsi="Arial"/>
        </w:rPr>
        <w:t xml:space="preserve"> </w:t>
      </w:r>
      <w:r w:rsidR="0092120A">
        <w:rPr>
          <w:rFonts w:ascii="Arial" w:hAnsi="Arial"/>
        </w:rPr>
        <w:t xml:space="preserve">TS </w:t>
      </w:r>
      <w:r w:rsidR="00D4595E">
        <w:rPr>
          <w:rFonts w:ascii="Arial" w:hAnsi="Arial"/>
        </w:rPr>
        <w:t>36.133</w:t>
      </w:r>
      <w:r w:rsidR="00E46DB8">
        <w:rPr>
          <w:rFonts w:ascii="Arial" w:hAnsi="Arial"/>
        </w:rPr>
        <w:t xml:space="preserve"> for </w:t>
      </w:r>
      <w:r w:rsidR="00E46DB8" w:rsidRPr="00E46DB8">
        <w:rPr>
          <w:rFonts w:ascii="Arial" w:hAnsi="Arial"/>
        </w:rPr>
        <w:t>E-UTRAN inter frequency measurements</w:t>
      </w:r>
      <w:r w:rsidR="00D61D34">
        <w:rPr>
          <w:rFonts w:ascii="Arial" w:hAnsi="Arial"/>
        </w:rPr>
        <w:t>.</w:t>
      </w:r>
      <w:r>
        <w:rPr>
          <w:rFonts w:ascii="Arial" w:hAnsi="Arial"/>
        </w:rPr>
        <w:t xml:space="preserve"> The UE measures</w:t>
      </w:r>
      <w:r w:rsidR="002272A9">
        <w:rPr>
          <w:rFonts w:ascii="Arial" w:hAnsi="Arial"/>
        </w:rPr>
        <w:t xml:space="preserve"> and reports the </w:t>
      </w:r>
      <w:r>
        <w:rPr>
          <w:rFonts w:ascii="Arial" w:hAnsi="Arial"/>
        </w:rPr>
        <w:t>RSR</w:t>
      </w:r>
      <w:r w:rsidR="00011264">
        <w:rPr>
          <w:rFonts w:ascii="Arial" w:hAnsi="Arial"/>
        </w:rPr>
        <w:t>Q</w:t>
      </w:r>
      <w:r>
        <w:rPr>
          <w:rFonts w:ascii="Arial" w:hAnsi="Arial"/>
        </w:rPr>
        <w:t xml:space="preserve"> of cell 2.</w:t>
      </w:r>
    </w:p>
    <w:bookmarkEnd w:id="8"/>
    <w:p w:rsidR="006E582A" w:rsidRPr="00F77055" w:rsidRDefault="009D1577"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1437B8">
      <w:pPr>
        <w:numPr>
          <w:ilvl w:val="0"/>
          <w:numId w:val="41"/>
        </w:numPr>
        <w:overflowPunct/>
        <w:spacing w:after="60"/>
        <w:textAlignment w:val="auto"/>
        <w:rPr>
          <w:rFonts w:ascii="Arial" w:hAnsi="Arial"/>
        </w:rPr>
      </w:pPr>
      <w:r>
        <w:rPr>
          <w:rFonts w:ascii="Arial" w:hAnsi="Arial"/>
        </w:rPr>
        <w:lastRenderedPageBreak/>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D41FC7">
      <w:pPr>
        <w:numPr>
          <w:ilvl w:val="0"/>
          <w:numId w:val="41"/>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CE235F">
        <w:rPr>
          <w:rFonts w:ascii="Arial" w:hAnsi="Arial"/>
        </w:rPr>
        <w:t>are</w:t>
      </w:r>
      <w:r w:rsidR="00484751">
        <w:rPr>
          <w:rFonts w:ascii="Arial" w:hAnsi="Arial"/>
        </w:rPr>
        <w:t xml:space="preserve"> </w:t>
      </w:r>
      <w:r w:rsidR="00CE235F">
        <w:rPr>
          <w:rFonts w:ascii="Arial" w:hAnsi="Arial"/>
        </w:rPr>
        <w:t xml:space="preserve">selectively </w:t>
      </w:r>
      <w:r>
        <w:rPr>
          <w:rFonts w:ascii="Arial" w:hAnsi="Arial"/>
        </w:rPr>
        <w:t>copied from</w:t>
      </w:r>
      <w:r w:rsidR="006B42F1">
        <w:rPr>
          <w:rFonts w:ascii="Arial" w:hAnsi="Arial"/>
        </w:rPr>
        <w:t xml:space="preserve"> Table </w:t>
      </w:r>
      <w:r w:rsidR="00F82398">
        <w:rPr>
          <w:rFonts w:ascii="Arial" w:hAnsi="Arial"/>
        </w:rPr>
        <w:t>A.</w:t>
      </w:r>
      <w:r w:rsidR="002272A9">
        <w:rPr>
          <w:rFonts w:ascii="Arial" w:hAnsi="Arial"/>
        </w:rPr>
        <w:t>6.7.</w:t>
      </w:r>
      <w:r w:rsidR="00011264">
        <w:rPr>
          <w:rFonts w:ascii="Arial" w:hAnsi="Arial"/>
        </w:rPr>
        <w:t>6</w:t>
      </w:r>
      <w:r w:rsidR="002272A9">
        <w:rPr>
          <w:rFonts w:ascii="Arial" w:hAnsi="Arial"/>
        </w:rPr>
        <w:t>.1.2</w:t>
      </w:r>
      <w:r w:rsidR="00F82398">
        <w:rPr>
          <w:rFonts w:ascii="Arial" w:hAnsi="Arial"/>
        </w:rPr>
        <w:t>-</w:t>
      </w:r>
      <w:r w:rsidR="002272A9">
        <w:rPr>
          <w:rFonts w:ascii="Arial" w:hAnsi="Arial"/>
        </w:rPr>
        <w:t>3</w:t>
      </w:r>
      <w:r w:rsidR="004C0F7A">
        <w:rPr>
          <w:rFonts w:ascii="Arial" w:hAnsi="Arial"/>
        </w:rPr>
        <w:t xml:space="preserve"> </w:t>
      </w:r>
      <w:r w:rsidR="006B42F1">
        <w:rPr>
          <w:rFonts w:ascii="Arial" w:hAnsi="Arial"/>
        </w:rPr>
        <w:t>in TS 3</w:t>
      </w:r>
      <w:r w:rsidR="002272A9">
        <w:rPr>
          <w:rFonts w:ascii="Arial" w:hAnsi="Arial"/>
        </w:rPr>
        <w:t>8</w:t>
      </w:r>
      <w:r w:rsidR="006B42F1">
        <w:rPr>
          <w:rFonts w:ascii="Arial" w:hAnsi="Arial"/>
        </w:rPr>
        <w:t>.</w:t>
      </w:r>
      <w:r w:rsidR="009D7AAF">
        <w:rPr>
          <w:rFonts w:ascii="Arial" w:hAnsi="Arial"/>
        </w:rPr>
        <w:t>13</w:t>
      </w:r>
      <w:r w:rsidR="006B42F1">
        <w:rPr>
          <w:rFonts w:ascii="Arial" w:hAnsi="Arial"/>
        </w:rPr>
        <w:t>3</w:t>
      </w:r>
      <w:r w:rsidR="00CE235F">
        <w:rPr>
          <w:rFonts w:ascii="Arial" w:hAnsi="Arial"/>
        </w:rPr>
        <w:t>.</w:t>
      </w:r>
      <w:r w:rsidR="00DB7CEF">
        <w:rPr>
          <w:rFonts w:ascii="Arial" w:hAnsi="Arial"/>
        </w:rPr>
        <w:t xml:space="preserve"> The key parameters are selected as the minimum set to define the cell power levels, </w:t>
      </w:r>
      <w:r w:rsidR="00CE235F">
        <w:rPr>
          <w:rFonts w:ascii="Arial" w:hAnsi="Arial"/>
        </w:rPr>
        <w:t xml:space="preserve">which are </w:t>
      </w:r>
      <w:proofErr w:type="spellStart"/>
      <w:r w:rsidR="00CE235F">
        <w:rPr>
          <w:rFonts w:ascii="Arial" w:hAnsi="Arial"/>
        </w:rPr>
        <w:t>Noc</w:t>
      </w:r>
      <w:proofErr w:type="spellEnd"/>
      <w:r w:rsidR="002272A9">
        <w:rPr>
          <w:rFonts w:ascii="Arial" w:hAnsi="Arial"/>
        </w:rPr>
        <w:t xml:space="preserve"> </w:t>
      </w:r>
      <w:r w:rsidR="00DB7CEF">
        <w:rPr>
          <w:rFonts w:ascii="Arial" w:hAnsi="Arial"/>
        </w:rPr>
        <w:t xml:space="preserve">and </w:t>
      </w:r>
      <w:r w:rsidR="00CE235F">
        <w:rPr>
          <w:rFonts w:ascii="Arial" w:hAnsi="Arial"/>
        </w:rPr>
        <w:t xml:space="preserve">Cell 2 </w:t>
      </w:r>
      <w:r w:rsidR="00CE235F" w:rsidRPr="00CE235F">
        <w:rPr>
          <w:rFonts w:ascii="Arial" w:hAnsi="Arial"/>
        </w:rPr>
        <w:t>Es</w:t>
      </w:r>
      <w:r w:rsidR="0072472A">
        <w:rPr>
          <w:rFonts w:ascii="Arial" w:hAnsi="Arial"/>
          <w:vertAlign w:val="subscript"/>
        </w:rPr>
        <w:t xml:space="preserve"> </w:t>
      </w:r>
      <w:r w:rsidR="00CE235F" w:rsidRPr="00CE235F">
        <w:rPr>
          <w:rFonts w:ascii="Arial" w:hAnsi="Arial"/>
        </w:rPr>
        <w:t>/</w:t>
      </w:r>
      <w:r w:rsidR="0072472A" w:rsidRPr="0072472A">
        <w:rPr>
          <w:rFonts w:ascii="Arial" w:hAnsi="Arial"/>
        </w:rPr>
        <w:t xml:space="preserve"> </w:t>
      </w:r>
      <w:proofErr w:type="spellStart"/>
      <w:r w:rsidR="0072472A">
        <w:rPr>
          <w:rFonts w:ascii="Arial" w:hAnsi="Arial"/>
        </w:rPr>
        <w:t>Noc</w:t>
      </w:r>
      <w:proofErr w:type="spellEnd"/>
      <w:r w:rsidR="00CE235F">
        <w:rPr>
          <w:rFonts w:ascii="Arial" w:hAnsi="Arial"/>
        </w:rPr>
        <w:t>. All the other parameters such as RSRP, Es/</w:t>
      </w:r>
      <w:proofErr w:type="spellStart"/>
      <w:r w:rsidR="00CE235F">
        <w:rPr>
          <w:rFonts w:ascii="Arial" w:hAnsi="Arial"/>
        </w:rPr>
        <w:t>Iot</w:t>
      </w:r>
      <w:proofErr w:type="spellEnd"/>
      <w:r w:rsidR="00CE235F">
        <w:rPr>
          <w:rFonts w:ascii="Arial" w:hAnsi="Arial"/>
        </w:rPr>
        <w:t xml:space="preserve"> and Io are derived, and not independently settable by the Test system.</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D055B1">
        <w:rPr>
          <w:rFonts w:ascii="Arial" w:hAnsi="Arial"/>
        </w:rPr>
        <w:t>.</w:t>
      </w:r>
    </w:p>
    <w:p w:rsidR="00D055B1" w:rsidRDefault="00D055B1" w:rsidP="006E582A">
      <w:pPr>
        <w:overflowPunct/>
        <w:jc w:val="both"/>
        <w:textAlignment w:val="auto"/>
        <w:rPr>
          <w:rFonts w:ascii="Arial" w:hAnsi="Arial"/>
        </w:rPr>
      </w:pPr>
      <w:r>
        <w:rPr>
          <w:rFonts w:ascii="Arial" w:hAnsi="Arial"/>
        </w:rPr>
        <w:t>In the spreads</w:t>
      </w:r>
      <w:r w:rsidR="000D287F">
        <w:rPr>
          <w:rFonts w:ascii="Arial" w:hAnsi="Arial"/>
        </w:rPr>
        <w:t xml:space="preserve">heet </w:t>
      </w:r>
      <w:r w:rsidR="004237A1">
        <w:rPr>
          <w:rFonts w:ascii="Arial" w:hAnsi="Arial"/>
        </w:rPr>
        <w:t xml:space="preserve">all </w:t>
      </w:r>
      <w:r w:rsidR="000D287F">
        <w:rPr>
          <w:rFonts w:ascii="Arial" w:hAnsi="Arial"/>
        </w:rPr>
        <w:t>the variants of Test 2</w:t>
      </w:r>
      <w:r>
        <w:rPr>
          <w:rFonts w:ascii="Arial" w:hAnsi="Arial"/>
        </w:rPr>
        <w:t xml:space="preserve"> are treated as separate tests, to make the spreadsheet calculations consistent and easy to copy.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9D1577" w:rsidRDefault="00D74714" w:rsidP="009D1577">
      <w:pPr>
        <w:overflowPunct/>
        <w:jc w:val="both"/>
        <w:textAlignment w:val="auto"/>
        <w:rPr>
          <w:rFonts w:ascii="Arial" w:hAnsi="Arial"/>
        </w:rPr>
      </w:pPr>
      <w:r>
        <w:rPr>
          <w:rFonts w:ascii="Arial" w:hAnsi="Arial"/>
        </w:rPr>
        <w:t xml:space="preserve">The SS provides 2 cells on different </w:t>
      </w:r>
      <w:r w:rsidR="002272A9">
        <w:rPr>
          <w:rFonts w:ascii="Arial" w:hAnsi="Arial"/>
        </w:rPr>
        <w:t>RATs</w:t>
      </w:r>
      <w:r>
        <w:rPr>
          <w:rFonts w:ascii="Arial" w:hAnsi="Arial"/>
        </w:rPr>
        <w:t>, each with AWGN</w:t>
      </w:r>
      <w:r w:rsidR="009D1577">
        <w:rPr>
          <w:rFonts w:ascii="Arial" w:hAnsi="Arial"/>
        </w:rPr>
        <w:t>. We propose to control the following parameters:</w:t>
      </w:r>
    </w:p>
    <w:p w:rsidR="00B46C8D" w:rsidRDefault="00B46C8D" w:rsidP="00B46C8D">
      <w:pPr>
        <w:overflowPunct/>
        <w:spacing w:before="120" w:after="120"/>
        <w:jc w:val="both"/>
        <w:textAlignment w:val="auto"/>
        <w:rPr>
          <w:rFonts w:ascii="Arial" w:hAnsi="Arial"/>
          <w:lang w:eastAsia="zh-CN"/>
        </w:rPr>
      </w:pPr>
      <w:r>
        <w:rPr>
          <w:rFonts w:ascii="Arial" w:hAnsi="Arial"/>
          <w:lang w:eastAsia="zh-CN"/>
        </w:rPr>
        <w:t>F</w:t>
      </w:r>
      <w:r>
        <w:rPr>
          <w:rFonts w:ascii="Arial" w:hAnsi="Arial" w:hint="eastAsia"/>
          <w:lang w:eastAsia="zh-CN"/>
        </w:rPr>
        <w:t xml:space="preserve">or cell </w:t>
      </w:r>
      <w:r>
        <w:rPr>
          <w:rFonts w:ascii="Arial" w:hAnsi="Arial"/>
          <w:lang w:eastAsia="zh-CN"/>
        </w:rPr>
        <w:t>1</w:t>
      </w:r>
      <w:r w:rsidR="002272A9">
        <w:rPr>
          <w:rFonts w:ascii="Arial" w:hAnsi="Arial"/>
          <w:lang w:eastAsia="zh-CN"/>
        </w:rPr>
        <w:t xml:space="preserve"> (NR)</w:t>
      </w:r>
      <w:r>
        <w:rPr>
          <w:rFonts w:ascii="Arial" w:hAnsi="Arial" w:hint="eastAsia"/>
          <w:lang w:eastAsia="zh-CN"/>
        </w:rPr>
        <w:t>:</w:t>
      </w:r>
    </w:p>
    <w:p w:rsidR="00B46C8D" w:rsidRPr="007363FF" w:rsidRDefault="002272A9" w:rsidP="00B46C8D">
      <w:pPr>
        <w:numPr>
          <w:ilvl w:val="0"/>
          <w:numId w:val="25"/>
        </w:numPr>
        <w:overflowPunct/>
        <w:spacing w:after="120"/>
        <w:jc w:val="both"/>
        <w:textAlignment w:val="auto"/>
        <w:rPr>
          <w:rFonts w:ascii="Arial" w:hAnsi="Arial"/>
        </w:rPr>
      </w:pPr>
      <w:r>
        <w:rPr>
          <w:rFonts w:ascii="Arial" w:hAnsi="Arial"/>
        </w:rPr>
        <w:t>Nothing</w:t>
      </w:r>
    </w:p>
    <w:p w:rsidR="00B46C8D" w:rsidRDefault="00B46C8D" w:rsidP="00B46C8D">
      <w:pPr>
        <w:overflowPunct/>
        <w:spacing w:before="120" w:after="120"/>
        <w:jc w:val="both"/>
        <w:textAlignment w:val="auto"/>
        <w:rPr>
          <w:rFonts w:ascii="Arial" w:hAnsi="Arial"/>
          <w:lang w:eastAsia="zh-CN"/>
        </w:rPr>
      </w:pPr>
      <w:r>
        <w:rPr>
          <w:rFonts w:ascii="Arial" w:hAnsi="Arial"/>
          <w:lang w:eastAsia="zh-CN"/>
        </w:rPr>
        <w:t>F</w:t>
      </w:r>
      <w:r>
        <w:rPr>
          <w:rFonts w:ascii="Arial" w:hAnsi="Arial" w:hint="eastAsia"/>
          <w:lang w:eastAsia="zh-CN"/>
        </w:rPr>
        <w:t xml:space="preserve">or cell </w:t>
      </w:r>
      <w:r>
        <w:rPr>
          <w:rFonts w:ascii="Arial" w:hAnsi="Arial"/>
          <w:lang w:eastAsia="zh-CN"/>
        </w:rPr>
        <w:t>2</w:t>
      </w:r>
      <w:r w:rsidR="002272A9">
        <w:rPr>
          <w:rFonts w:ascii="Arial" w:hAnsi="Arial"/>
          <w:lang w:eastAsia="zh-CN"/>
        </w:rPr>
        <w:t xml:space="preserve"> (E-UTRA)</w:t>
      </w:r>
      <w:r>
        <w:rPr>
          <w:rFonts w:ascii="Arial" w:hAnsi="Arial" w:hint="eastAsia"/>
          <w:lang w:eastAsia="zh-CN"/>
        </w:rPr>
        <w:t>:</w:t>
      </w:r>
    </w:p>
    <w:p w:rsidR="00B46C8D" w:rsidRPr="00311FF0" w:rsidRDefault="00B46C8D" w:rsidP="00B46C8D">
      <w:pPr>
        <w:numPr>
          <w:ilvl w:val="0"/>
          <w:numId w:val="25"/>
        </w:numPr>
        <w:overflowPunct/>
        <w:spacing w:after="60"/>
        <w:jc w:val="both"/>
        <w:textAlignment w:val="auto"/>
        <w:rPr>
          <w:rFonts w:ascii="Arial" w:hAnsi="Arial"/>
        </w:rPr>
      </w:pPr>
      <w:r w:rsidRPr="00BF3F7B">
        <w:rPr>
          <w:rFonts w:ascii="Arial" w:hAnsi="Arial"/>
        </w:rPr>
        <w:t>AWGN absolute power</w:t>
      </w:r>
      <w:r>
        <w:rPr>
          <w:rFonts w:ascii="Arial" w:hAnsi="Arial"/>
        </w:rPr>
        <w:t xml:space="preserve"> </w:t>
      </w:r>
      <w:r w:rsidRPr="006F2F1A">
        <w:rPr>
          <w:rFonts w:ascii="Arial" w:hAnsi="Arial"/>
        </w:rPr>
        <w:t xml:space="preserve">on </w:t>
      </w:r>
      <w:r w:rsidR="002272A9">
        <w:rPr>
          <w:rFonts w:ascii="Arial" w:hAnsi="Arial"/>
          <w:lang w:eastAsia="zh-CN"/>
        </w:rPr>
        <w:t>E-UTRA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56192B">
        <w:rPr>
          <w:rFonts w:ascii="Arial" w:hAnsi="Arial"/>
          <w:noProof/>
          <w:lang w:eastAsia="sv-SE"/>
        </w:rPr>
        <w:t>±</w:t>
      </w:r>
      <w:r>
        <w:rPr>
          <w:rFonts w:ascii="Arial" w:hAnsi="Arial"/>
          <w:noProof/>
        </w:rPr>
        <w:t>1.</w:t>
      </w:r>
      <w:r w:rsidR="002272A9">
        <w:rPr>
          <w:rFonts w:ascii="Arial" w:hAnsi="Arial"/>
          <w:noProof/>
        </w:rPr>
        <w:t>5</w:t>
      </w:r>
      <w:r w:rsidRPr="0056192B">
        <w:rPr>
          <w:rFonts w:ascii="Arial" w:hAnsi="Arial"/>
          <w:noProof/>
        </w:rPr>
        <w:t xml:space="preserve"> dB</w:t>
      </w:r>
      <w:r>
        <w:rPr>
          <w:rFonts w:ascii="Arial" w:hAnsi="Arial"/>
          <w:noProof/>
        </w:rPr>
        <w:t xml:space="preserve"> </w:t>
      </w:r>
      <w:r w:rsidRPr="00D84606">
        <w:rPr>
          <w:rFonts w:ascii="Arial" w:hAnsi="Arial"/>
          <w:noProof/>
        </w:rPr>
        <w:t>averaged over BW</w:t>
      </w:r>
      <w:r w:rsidRPr="00D84606">
        <w:rPr>
          <w:rFonts w:ascii="Arial" w:hAnsi="Arial"/>
          <w:noProof/>
          <w:vertAlign w:val="subscript"/>
        </w:rPr>
        <w:t>Config</w:t>
      </w:r>
    </w:p>
    <w:p w:rsidR="00B46C8D" w:rsidRPr="00311FF0" w:rsidRDefault="00B46C8D" w:rsidP="00B46C8D">
      <w:pPr>
        <w:numPr>
          <w:ilvl w:val="0"/>
          <w:numId w:val="25"/>
        </w:numPr>
        <w:overflowPunct/>
        <w:spacing w:after="60"/>
        <w:jc w:val="both"/>
        <w:textAlignment w:val="auto"/>
        <w:rPr>
          <w:rFonts w:ascii="Arial" w:hAnsi="Arial"/>
        </w:rPr>
      </w:pPr>
      <w:r w:rsidRPr="00BF3F7B">
        <w:rPr>
          <w:rFonts w:ascii="Arial" w:hAnsi="Arial"/>
        </w:rPr>
        <w:t>AWGN absolute power</w:t>
      </w:r>
      <w:r>
        <w:rPr>
          <w:rFonts w:ascii="Arial" w:hAnsi="Arial"/>
        </w:rPr>
        <w:t xml:space="preserve"> </w:t>
      </w:r>
      <w:r w:rsidRPr="006F2F1A">
        <w:rPr>
          <w:rFonts w:ascii="Arial" w:hAnsi="Arial"/>
        </w:rPr>
        <w:t xml:space="preserve">on </w:t>
      </w:r>
      <w:r w:rsidR="002272A9">
        <w:rPr>
          <w:rFonts w:ascii="Arial" w:hAnsi="Arial"/>
          <w:lang w:eastAsia="zh-CN"/>
        </w:rPr>
        <w:t>E-UTRA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lang w:eastAsia="zh-CN"/>
        </w:rPr>
        <w:t xml:space="preserve"> </w:t>
      </w:r>
      <w:r w:rsidRPr="0056192B">
        <w:rPr>
          <w:rFonts w:ascii="Arial" w:hAnsi="Arial"/>
          <w:noProof/>
          <w:lang w:eastAsia="sv-SE"/>
        </w:rPr>
        <w:t>±</w:t>
      </w:r>
      <w:r>
        <w:rPr>
          <w:rFonts w:ascii="Arial" w:hAnsi="Arial"/>
          <w:noProof/>
        </w:rPr>
        <w:t>1.</w:t>
      </w:r>
      <w:r w:rsidR="002272A9">
        <w:rPr>
          <w:rFonts w:ascii="Arial" w:hAnsi="Arial"/>
          <w:noProof/>
        </w:rPr>
        <w:t>5</w:t>
      </w:r>
      <w:r w:rsidRPr="0056192B">
        <w:rPr>
          <w:rFonts w:ascii="Arial" w:hAnsi="Arial"/>
          <w:noProof/>
        </w:rPr>
        <w:t xml:space="preserve"> dB</w:t>
      </w:r>
      <w:r>
        <w:rPr>
          <w:rFonts w:ascii="Arial" w:hAnsi="Arial"/>
          <w:noProof/>
        </w:rPr>
        <w:t xml:space="preserve"> </w:t>
      </w:r>
      <w:r w:rsidRPr="00D84606">
        <w:rPr>
          <w:rFonts w:ascii="Arial" w:hAnsi="Arial"/>
          <w:noProof/>
        </w:rPr>
        <w:t>for PRBs #22-27</w:t>
      </w:r>
    </w:p>
    <w:p w:rsidR="00B46C8D" w:rsidRPr="007363FF" w:rsidRDefault="00B46C8D" w:rsidP="00B46C8D">
      <w:pPr>
        <w:numPr>
          <w:ilvl w:val="0"/>
          <w:numId w:val="25"/>
        </w:numPr>
        <w:overflowPunct/>
        <w:spacing w:after="60"/>
        <w:jc w:val="both"/>
        <w:textAlignment w:val="auto"/>
        <w:rPr>
          <w:rFonts w:ascii="Arial" w:hAnsi="Arial"/>
        </w:rPr>
      </w:pPr>
      <w:r>
        <w:rPr>
          <w:rFonts w:ascii="Arial" w:hAnsi="Arial"/>
        </w:rPr>
        <w:t xml:space="preserve">Ratio of cell </w:t>
      </w:r>
      <w:r>
        <w:rPr>
          <w:rFonts w:ascii="Arial" w:hAnsi="Arial"/>
          <w:lang w:eastAsia="zh-CN"/>
        </w:rPr>
        <w:t>2</w:t>
      </w:r>
      <w:r w:rsidRPr="00BF3F7B">
        <w:rPr>
          <w:rFonts w:ascii="Arial" w:hAnsi="Arial"/>
        </w:rPr>
        <w:t xml:space="preserve"> signal / AWGN,</w:t>
      </w:r>
      <w:r w:rsidRPr="007363FF">
        <w:rPr>
          <w:rFonts w:ascii="Arial" w:hAnsi="Arial"/>
        </w:rPr>
        <w:t xml:space="preserve">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r>
        <w:rPr>
          <w:rFonts w:ascii="Arial" w:hAnsi="Arial"/>
          <w:noProof/>
        </w:rPr>
        <w:t xml:space="preserve"> </w:t>
      </w:r>
      <w:r w:rsidRPr="00D84606">
        <w:rPr>
          <w:rFonts w:ascii="Arial" w:hAnsi="Arial"/>
          <w:noProof/>
        </w:rPr>
        <w:t>averaged over BW</w:t>
      </w:r>
      <w:r w:rsidRPr="00D84606">
        <w:rPr>
          <w:rFonts w:ascii="Arial" w:hAnsi="Arial"/>
          <w:noProof/>
          <w:vertAlign w:val="subscript"/>
        </w:rPr>
        <w:t>Config</w:t>
      </w:r>
    </w:p>
    <w:p w:rsidR="00B46C8D" w:rsidRPr="007363FF" w:rsidRDefault="00B46C8D" w:rsidP="00B46C8D">
      <w:pPr>
        <w:numPr>
          <w:ilvl w:val="0"/>
          <w:numId w:val="25"/>
        </w:numPr>
        <w:overflowPunct/>
        <w:spacing w:after="120"/>
        <w:jc w:val="both"/>
        <w:textAlignment w:val="auto"/>
        <w:rPr>
          <w:rFonts w:ascii="Arial" w:hAnsi="Arial"/>
        </w:rPr>
      </w:pPr>
      <w:r>
        <w:rPr>
          <w:rFonts w:ascii="Arial" w:hAnsi="Arial"/>
        </w:rPr>
        <w:t xml:space="preserve">Ratio of cell </w:t>
      </w:r>
      <w:r>
        <w:rPr>
          <w:rFonts w:ascii="Arial" w:hAnsi="Arial"/>
          <w:lang w:eastAsia="zh-CN"/>
        </w:rPr>
        <w:t>2</w:t>
      </w:r>
      <w:r w:rsidRPr="00BF3F7B">
        <w:rPr>
          <w:rFonts w:ascii="Arial" w:hAnsi="Arial"/>
        </w:rPr>
        <w:t xml:space="preserve"> signal / AWGN,</w:t>
      </w:r>
      <w:r w:rsidRPr="007363FF">
        <w:rPr>
          <w:rFonts w:ascii="Arial" w:hAnsi="Arial"/>
        </w:rPr>
        <w:t xml:space="preserve">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DD7E88">
        <w:rPr>
          <w:rFonts w:ascii="Arial" w:hAnsi="Arial"/>
          <w:noProof/>
          <w:lang w:eastAsia="sv-SE"/>
        </w:rPr>
        <w:t>±</w:t>
      </w:r>
      <w:r>
        <w:rPr>
          <w:rFonts w:ascii="Arial" w:hAnsi="Arial"/>
          <w:noProof/>
        </w:rPr>
        <w:t>0.8</w:t>
      </w:r>
      <w:r w:rsidRPr="00DD7E88">
        <w:rPr>
          <w:rFonts w:ascii="Arial" w:hAnsi="Arial"/>
          <w:noProof/>
        </w:rPr>
        <w:t xml:space="preserve"> dB</w:t>
      </w:r>
      <w:r>
        <w:rPr>
          <w:rFonts w:ascii="Arial" w:hAnsi="Arial"/>
          <w:noProof/>
        </w:rPr>
        <w:t xml:space="preserve"> </w:t>
      </w:r>
      <w:r w:rsidRPr="00D84606">
        <w:rPr>
          <w:rFonts w:ascii="Arial" w:hAnsi="Arial"/>
          <w:noProof/>
        </w:rPr>
        <w:t>for PRBs #22-27</w:t>
      </w:r>
    </w:p>
    <w:p w:rsidR="00B46C8D" w:rsidRDefault="00B46C8D" w:rsidP="00B46C8D">
      <w:pPr>
        <w:overflowPunct/>
        <w:jc w:val="both"/>
        <w:textAlignment w:val="auto"/>
        <w:rPr>
          <w:rFonts w:ascii="Arial" w:hAnsi="Arial"/>
        </w:rPr>
      </w:pPr>
    </w:p>
    <w:p w:rsidR="002272A9" w:rsidRDefault="009D1577" w:rsidP="009D1577">
      <w:pPr>
        <w:overflowPunct/>
        <w:jc w:val="both"/>
        <w:textAlignment w:val="auto"/>
        <w:rPr>
          <w:rFonts w:ascii="Arial" w:hAnsi="Arial"/>
        </w:rPr>
      </w:pPr>
      <w:r>
        <w:rPr>
          <w:rFonts w:ascii="Arial" w:hAnsi="Arial"/>
        </w:rPr>
        <w:t xml:space="preserve">In this test the UE measures the absolute power of Cell 2 over specific Physical Resource Block (PRB) numbers #22 to #27. </w:t>
      </w:r>
    </w:p>
    <w:p w:rsidR="009D1577" w:rsidRDefault="009D1577" w:rsidP="009D1577">
      <w:pPr>
        <w:overflowPunct/>
        <w:jc w:val="both"/>
        <w:textAlignment w:val="auto"/>
        <w:rPr>
          <w:rFonts w:ascii="Arial" w:hAnsi="Arial"/>
        </w:rPr>
      </w:pPr>
      <w:r>
        <w:rPr>
          <w:rFonts w:ascii="Arial" w:hAnsi="Arial"/>
        </w:rPr>
        <w:t>In addition, this test has separate constraints on the absolute RSR</w:t>
      </w:r>
      <w:r w:rsidR="00011264">
        <w:rPr>
          <w:rFonts w:ascii="Arial" w:hAnsi="Arial"/>
        </w:rPr>
        <w:t>Q</w:t>
      </w:r>
      <w:r>
        <w:rPr>
          <w:rFonts w:ascii="Arial" w:hAnsi="Arial"/>
        </w:rPr>
        <w:t xml:space="preserve"> reported values (derived from UE measurements over PRBs #22 to #27), and on the overall power in the configured bandwidth Io.</w:t>
      </w:r>
    </w:p>
    <w:p w:rsidR="009D1577" w:rsidRDefault="009D1577" w:rsidP="009D1577">
      <w:pPr>
        <w:overflowPunct/>
        <w:jc w:val="both"/>
        <w:textAlignment w:val="auto"/>
        <w:rPr>
          <w:rFonts w:ascii="Arial" w:hAnsi="Arial"/>
        </w:rPr>
      </w:pPr>
      <w:r>
        <w:rPr>
          <w:rFonts w:ascii="Arial" w:hAnsi="Arial"/>
        </w:rPr>
        <w:t>Two sets of parameters are therefore given. The set averaged over the configured bandwidth have similar values to those already proposed for other tests. The set averaged over PRBs #22 to #27 have wider values, but constraining the deviation enough not to widen the RSR</w:t>
      </w:r>
      <w:r w:rsidR="00011264">
        <w:rPr>
          <w:rFonts w:ascii="Arial" w:hAnsi="Arial"/>
        </w:rPr>
        <w:t>Q</w:t>
      </w:r>
      <w:r>
        <w:rPr>
          <w:rFonts w:ascii="Arial" w:hAnsi="Arial"/>
        </w:rPr>
        <w:t xml:space="preserve"> reporting range too much.</w:t>
      </w:r>
    </w:p>
    <w:p w:rsidR="009D1577" w:rsidRDefault="009D1577" w:rsidP="009D1577">
      <w:pPr>
        <w:overflowPunct/>
        <w:jc w:val="both"/>
        <w:textAlignment w:val="auto"/>
        <w:rPr>
          <w:rFonts w:ascii="Arial" w:hAnsi="Arial"/>
        </w:rPr>
      </w:pPr>
      <w:r>
        <w:rPr>
          <w:rFonts w:ascii="Arial" w:hAnsi="Arial"/>
        </w:rPr>
        <w:t>We note also that the outcome of this test is a range of allowed RSR</w:t>
      </w:r>
      <w:r w:rsidR="00011264">
        <w:rPr>
          <w:rFonts w:ascii="Arial" w:hAnsi="Arial"/>
        </w:rPr>
        <w:t>Q</w:t>
      </w:r>
      <w:r>
        <w:rPr>
          <w:rFonts w:ascii="Arial" w:hAnsi="Arial"/>
        </w:rPr>
        <w:t xml:space="preserve"> values reported by the UE. The UE reporting accuracy is therefore taken into account when determining the test limits, although it is not an uncertainty of the test system itself.</w:t>
      </w:r>
    </w:p>
    <w:p w:rsidR="009D1577" w:rsidRDefault="009D1577" w:rsidP="009D1577">
      <w:pPr>
        <w:overflowPunct/>
        <w:jc w:val="both"/>
        <w:textAlignment w:val="auto"/>
        <w:rPr>
          <w:rFonts w:ascii="Arial" w:hAnsi="Arial"/>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 xml:space="preserve"> (separately for </w:t>
      </w:r>
      <w:r w:rsidRPr="00D84606">
        <w:rPr>
          <w:rFonts w:ascii="Arial" w:hAnsi="Arial"/>
          <w:noProof/>
        </w:rPr>
        <w:t>PRBs #22-27</w:t>
      </w:r>
      <w:r>
        <w:rPr>
          <w:rFonts w:ascii="Arial" w:hAnsi="Arial"/>
          <w:noProof/>
        </w:rPr>
        <w:t>, and for “</w:t>
      </w:r>
      <w:r w:rsidRPr="00D84606">
        <w:rPr>
          <w:rFonts w:ascii="Arial" w:hAnsi="Arial"/>
          <w:noProof/>
        </w:rPr>
        <w:t>averaged over BW</w:t>
      </w:r>
      <w:r w:rsidRPr="00D84606">
        <w:rPr>
          <w:rFonts w:ascii="Arial" w:hAnsi="Arial"/>
          <w:noProof/>
          <w:vertAlign w:val="subscript"/>
        </w:rPr>
        <w:t>Config</w:t>
      </w:r>
      <w:r>
        <w:rPr>
          <w:rFonts w:ascii="Arial" w:hAnsi="Arial"/>
          <w:noProof/>
        </w:rPr>
        <w: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can be applied if necessary</w:t>
      </w:r>
      <w:r>
        <w:rPr>
          <w:rFonts w:ascii="Arial" w:hAnsi="Arial"/>
          <w:noProof/>
        </w:rPr>
        <w:t>.</w:t>
      </w:r>
    </w:p>
    <w:p w:rsidR="00C90D89" w:rsidRDefault="00C90D89" w:rsidP="00C90D89">
      <w:pPr>
        <w:overflowPunct/>
        <w:jc w:val="both"/>
        <w:textAlignment w:val="auto"/>
        <w:rPr>
          <w:rFonts w:ascii="Arial" w:hAnsi="Arial"/>
        </w:rPr>
      </w:pPr>
      <w:r>
        <w:rPr>
          <w:rFonts w:ascii="Arial" w:hAnsi="Arial"/>
        </w:rPr>
        <w:t xml:space="preserve">The absolute level uncertainties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w:t>
      </w:r>
      <w:r w:rsidR="002272A9">
        <w:rPr>
          <w:rFonts w:ascii="Arial" w:hAnsi="Arial"/>
        </w:rPr>
        <w:t>6</w:t>
      </w:r>
      <w:r w:rsidRPr="004669DB">
        <w:rPr>
          <w:rFonts w:ascii="Arial" w:hAnsi="Arial"/>
        </w:rPr>
        <w:t>GHz</w:t>
      </w:r>
      <w:r>
        <w:rPr>
          <w:rFonts w:ascii="Arial" w:hAnsi="Arial"/>
          <w:noProof/>
        </w:rPr>
        <w: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lastRenderedPageBreak/>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C22721">
      <w:pPr>
        <w:numPr>
          <w:ilvl w:val="0"/>
          <w:numId w:val="25"/>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C22721">
      <w:pPr>
        <w:numPr>
          <w:ilvl w:val="0"/>
          <w:numId w:val="25"/>
        </w:numPr>
        <w:overflowPunct/>
        <w:jc w:val="both"/>
        <w:textAlignment w:val="auto"/>
        <w:rPr>
          <w:rFonts w:ascii="Arial" w:hAnsi="Arial"/>
        </w:rPr>
      </w:pPr>
      <w:r>
        <w:rPr>
          <w:rFonts w:ascii="Arial" w:hAnsi="Arial"/>
        </w:rPr>
        <w:t>The uncertainties in the UE response (RSR</w:t>
      </w:r>
      <w:r w:rsidR="003C567B">
        <w:rPr>
          <w:rFonts w:ascii="Arial" w:hAnsi="Arial"/>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 xml:space="preserve">For each </w:t>
      </w:r>
      <w:r w:rsidR="005C1EA4">
        <w:rPr>
          <w:rFonts w:ascii="Arial" w:hAnsi="Arial"/>
        </w:rPr>
        <w:t>frequency</w:t>
      </w:r>
      <w:r w:rsidR="00AC7E3C">
        <w:rPr>
          <w:rFonts w:ascii="Arial" w:hAnsi="Arial"/>
        </w:rPr>
        <w:t xml:space="preserve"> t</w:t>
      </w:r>
      <w:r w:rsidR="005B6402" w:rsidRPr="002A4927">
        <w:rPr>
          <w:rFonts w:ascii="Arial" w:hAnsi="Arial"/>
        </w:rPr>
        <w:t>he</w:t>
      </w:r>
      <w:r>
        <w:rPr>
          <w:rFonts w:ascii="Arial" w:hAnsi="Arial"/>
        </w:rPr>
        <w:t>y are the</w:t>
      </w:r>
      <w:r w:rsidR="005B6402" w:rsidRPr="002A4927">
        <w:rPr>
          <w:rFonts w:ascii="Arial" w:hAnsi="Arial"/>
        </w:rPr>
        <w:t xml:space="preserve"> Es/</w:t>
      </w:r>
      <w:proofErr w:type="spellStart"/>
      <w:r w:rsidR="005B6402" w:rsidRPr="002A4927">
        <w:rPr>
          <w:rFonts w:ascii="Arial" w:hAnsi="Arial"/>
        </w:rPr>
        <w:t>Iot</w:t>
      </w:r>
      <w:proofErr w:type="spellEnd"/>
      <w:r w:rsidR="005B6402" w:rsidRPr="002A4927">
        <w:rPr>
          <w:rFonts w:ascii="Arial" w:hAnsi="Arial"/>
        </w:rPr>
        <w:t xml:space="preserve"> range</w:t>
      </w:r>
      <w:r>
        <w:rPr>
          <w:rFonts w:ascii="Arial" w:hAnsi="Arial"/>
        </w:rPr>
        <w:t xml:space="preserve">, </w:t>
      </w:r>
      <w:r w:rsidR="00AC7E3C">
        <w:rPr>
          <w:rFonts w:ascii="Arial" w:hAnsi="Arial"/>
        </w:rPr>
        <w:t>t</w:t>
      </w:r>
      <w:r>
        <w:rPr>
          <w:rFonts w:ascii="Arial" w:hAnsi="Arial"/>
        </w:rPr>
        <w:t xml:space="preserve">he RSRP </w:t>
      </w:r>
      <w:r w:rsidR="00AC7E3C">
        <w:rPr>
          <w:rFonts w:ascii="Arial" w:hAnsi="Arial"/>
        </w:rPr>
        <w:t>power range, 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AC7E3C">
        <w:rPr>
          <w:rFonts w:ascii="Arial" w:hAnsi="Arial"/>
        </w:rPr>
        <w:t>RSR</w:t>
      </w:r>
      <w:r w:rsidR="003C567B">
        <w:rPr>
          <w:rFonts w:ascii="Arial" w:hAnsi="Arial"/>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011264">
        <w:rPr>
          <w:rFonts w:ascii="Arial" w:hAnsi="Arial"/>
        </w:rPr>
        <w:t>5</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relevant clauses in TS </w:t>
      </w:r>
      <w:r w:rsidR="002272A9">
        <w:rPr>
          <w:rFonts w:ascii="Arial" w:hAnsi="Arial"/>
        </w:rPr>
        <w:t xml:space="preserve">38.133 and TS </w:t>
      </w:r>
      <w:r w:rsidR="005B6402" w:rsidRPr="002A4927">
        <w:rPr>
          <w:rFonts w:ascii="Arial" w:hAnsi="Arial"/>
        </w:rPr>
        <w:t>36.133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l</w:t>
      </w:r>
      <w:r w:rsidR="002272A9">
        <w:rPr>
          <w:rFonts w:ascii="Arial" w:hAnsi="Arial"/>
        </w:rPr>
        <w:t>,</w:t>
      </w:r>
      <w:r w:rsidR="00E749A5">
        <w:rPr>
          <w:rFonts w:ascii="Arial" w:hAnsi="Arial"/>
        </w:rPr>
        <w:t xml:space="preserve"> all the values are listed for Test 1</w:t>
      </w:r>
      <w:r w:rsidR="003C567B">
        <w:rPr>
          <w:rFonts w:ascii="Arial" w:hAnsi="Arial"/>
        </w:rPr>
        <w:t>, Test 2</w:t>
      </w:r>
      <w:r w:rsidR="00E749A5">
        <w:rPr>
          <w:rFonts w:ascii="Arial" w:hAnsi="Arial"/>
        </w:rPr>
        <w:t xml:space="preserve"> and the variants of </w:t>
      </w:r>
      <w:r w:rsidR="005C1EA4">
        <w:rPr>
          <w:rFonts w:ascii="Arial" w:hAnsi="Arial"/>
        </w:rPr>
        <w:t xml:space="preserve">Test </w:t>
      </w:r>
      <w:r w:rsidR="003C567B">
        <w:rPr>
          <w:rFonts w:ascii="Arial" w:hAnsi="Arial"/>
        </w:rPr>
        <w:t>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w:t>
      </w:r>
      <w:r w:rsidR="00846F30">
        <w:rPr>
          <w:rFonts w:ascii="Arial" w:hAnsi="Arial"/>
          <w:vertAlign w:val="subscript"/>
        </w:rPr>
        <w:t>c</w:t>
      </w:r>
      <w:proofErr w:type="spellEnd"/>
      <w:r w:rsidR="00EB6ECD" w:rsidRPr="008C2ACA">
        <w:rPr>
          <w:rFonts w:ascii="Arial" w:hAnsi="Arial"/>
        </w:rPr>
        <w:t xml:space="preserve"> </w:t>
      </w:r>
      <w:r w:rsidR="001E6D07" w:rsidRPr="008C2ACA">
        <w:rPr>
          <w:rFonts w:ascii="Arial" w:hAnsi="Arial"/>
        </w:rPr>
        <w:t xml:space="preserve">would cause 1dB error in the Cell </w:t>
      </w:r>
      <w:r w:rsidR="00846F30">
        <w:rPr>
          <w:rFonts w:ascii="Arial" w:hAnsi="Arial"/>
        </w:rPr>
        <w:t>2</w:t>
      </w:r>
      <w:r w:rsidR="001E6D07" w:rsidRPr="008C2ACA">
        <w:rPr>
          <w:rFonts w:ascii="Arial" w:hAnsi="Arial"/>
        </w:rPr>
        <w:t xml:space="preserve">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w:t>
      </w:r>
      <w:r w:rsidR="00846F30">
        <w:rPr>
          <w:rFonts w:ascii="Arial" w:hAnsi="Arial"/>
        </w:rPr>
        <w:t>,</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change to</w:t>
      </w:r>
      <w:r w:rsidR="00F0290E">
        <w:rPr>
          <w:rFonts w:ascii="Arial" w:hAnsi="Arial"/>
        </w:rPr>
        <w:t xml:space="preserve"> Cell </w:t>
      </w:r>
      <w:r w:rsidR="00846F30">
        <w:rPr>
          <w:rFonts w:ascii="Arial" w:hAnsi="Arial"/>
        </w:rPr>
        <w:t>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w:t>
      </w:r>
      <w:r w:rsidR="00C2288F">
        <w:rPr>
          <w:rFonts w:ascii="Arial" w:hAnsi="Arial"/>
        </w:rPr>
        <w:t xml:space="preserve">on that frequency </w:t>
      </w:r>
      <w:r w:rsidR="00CD1BD9" w:rsidRPr="008C2ACA">
        <w:rPr>
          <w:rFonts w:ascii="Arial" w:hAnsi="Arial"/>
        </w:rPr>
        <w:t xml:space="preserve">are specified relative to </w:t>
      </w:r>
      <w:proofErr w:type="spellStart"/>
      <w:r w:rsidR="004353D2" w:rsidRPr="008C2ACA">
        <w:rPr>
          <w:rFonts w:ascii="Arial" w:hAnsi="Arial"/>
        </w:rPr>
        <w:t>N</w:t>
      </w:r>
      <w:r w:rsidR="004353D2" w:rsidRPr="008C2ACA">
        <w:rPr>
          <w:rFonts w:ascii="Arial" w:hAnsi="Arial"/>
          <w:vertAlign w:val="subscript"/>
        </w:rPr>
        <w:t>oc</w:t>
      </w:r>
      <w:proofErr w:type="spellEnd"/>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F0290E">
        <w:rPr>
          <w:rFonts w:ascii="Arial" w:hAnsi="Arial"/>
        </w:rPr>
        <w:t xml:space="preserve"> has an effect on</w:t>
      </w:r>
      <w:r w:rsidR="00846F30">
        <w:rPr>
          <w:rFonts w:ascii="Arial" w:hAnsi="Arial"/>
        </w:rPr>
        <w:t xml:space="preserve"> the</w:t>
      </w:r>
      <w:r w:rsidR="00F0290E">
        <w:rPr>
          <w:rFonts w:ascii="Arial" w:hAnsi="Arial"/>
        </w:rPr>
        <w:t xml:space="preserve"> Frequency</w:t>
      </w:r>
      <w:r w:rsidRPr="008C2ACA">
        <w:rPr>
          <w:rFonts w:ascii="Arial" w:hAnsi="Arial"/>
        </w:rPr>
        <w:t xml:space="preserve"> </w:t>
      </w:r>
      <w:r w:rsidR="00F0290E">
        <w:rPr>
          <w:rFonts w:ascii="Arial" w:hAnsi="Arial"/>
        </w:rPr>
        <w:t>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6548A" w:rsidRPr="008C2ACA" w:rsidRDefault="00E6548A" w:rsidP="00E6548A">
      <w:pPr>
        <w:overflowPunct/>
        <w:jc w:val="both"/>
        <w:textAlignment w:val="auto"/>
        <w:rPr>
          <w:rFonts w:ascii="Arial" w:hAnsi="Arial"/>
        </w:rPr>
      </w:pPr>
      <w:r w:rsidRPr="008C2ACA">
        <w:rPr>
          <w:rFonts w:ascii="Arial" w:hAnsi="Arial"/>
        </w:rPr>
        <w:t>For example,</w:t>
      </w:r>
    </w:p>
    <w:p w:rsidR="00E6548A" w:rsidRPr="008C2ACA" w:rsidRDefault="00F0290E" w:rsidP="00E6548A">
      <w:pPr>
        <w:numPr>
          <w:ilvl w:val="0"/>
          <w:numId w:val="25"/>
        </w:numPr>
        <w:overflowPunct/>
        <w:jc w:val="both"/>
        <w:textAlignment w:val="auto"/>
        <w:rPr>
          <w:rFonts w:ascii="Arial" w:hAnsi="Arial"/>
        </w:rPr>
      </w:pPr>
      <w:r>
        <w:rPr>
          <w:rFonts w:ascii="Arial" w:hAnsi="Arial"/>
        </w:rPr>
        <w:t>In Test 2</w:t>
      </w:r>
      <w:r w:rsidR="008C2ACA">
        <w:rPr>
          <w:rFonts w:ascii="Arial" w:hAnsi="Arial"/>
        </w:rPr>
        <w:t>, the e</w:t>
      </w:r>
      <w:r w:rsidR="00E6548A" w:rsidRPr="008C2ACA">
        <w:rPr>
          <w:rFonts w:ascii="Arial" w:hAnsi="Arial"/>
        </w:rPr>
        <w:t xml:space="preserve">ffect of Cell 2 </w:t>
      </w:r>
      <w:r w:rsidRPr="008C2ACA">
        <w:rPr>
          <w:rFonts w:ascii="Arial" w:hAnsi="Arial"/>
        </w:rPr>
        <w:t>Es/</w:t>
      </w:r>
      <w:proofErr w:type="spellStart"/>
      <w:r w:rsidRPr="008C2ACA">
        <w:rPr>
          <w:rFonts w:ascii="Arial" w:hAnsi="Arial"/>
        </w:rPr>
        <w:t>Noc</w:t>
      </w:r>
      <w:proofErr w:type="spellEnd"/>
      <w:r w:rsidR="00E6548A" w:rsidRPr="008C2ACA">
        <w:rPr>
          <w:rFonts w:ascii="Arial" w:hAnsi="Arial"/>
        </w:rPr>
        <w:t xml:space="preserve"> uncertainty on </w:t>
      </w:r>
      <w:r w:rsidR="00846F30">
        <w:rPr>
          <w:rFonts w:ascii="Arial" w:hAnsi="Arial"/>
        </w:rPr>
        <w:t xml:space="preserve">the E-UTRA </w:t>
      </w:r>
      <w:r>
        <w:rPr>
          <w:rFonts w:ascii="Arial" w:hAnsi="Arial"/>
        </w:rPr>
        <w:t>Frequency</w:t>
      </w:r>
      <w:r w:rsidR="00E6548A" w:rsidRPr="008C2ACA">
        <w:rPr>
          <w:rFonts w:ascii="Arial" w:hAnsi="Arial"/>
        </w:rPr>
        <w:t xml:space="preserve"> Io</w:t>
      </w:r>
      <w:r w:rsidR="00E6548A" w:rsidRPr="008C2ACA">
        <w:rPr>
          <w:rFonts w:ascii="Arial" w:hAnsi="Arial"/>
          <w:sz w:val="24"/>
          <w:szCs w:val="24"/>
          <w:vertAlign w:val="subscript"/>
        </w:rPr>
        <w:t xml:space="preserve"> </w:t>
      </w:r>
      <w:r w:rsidR="00E6548A" w:rsidRPr="008C2ACA">
        <w:rPr>
          <w:rFonts w:ascii="Arial" w:hAnsi="Arial"/>
        </w:rPr>
        <w:t>is x 0.</w:t>
      </w:r>
      <w:r w:rsidR="004332A6">
        <w:rPr>
          <w:rFonts w:ascii="Arial" w:hAnsi="Arial"/>
        </w:rPr>
        <w:t>285</w:t>
      </w:r>
    </w:p>
    <w:p w:rsidR="00E6548A" w:rsidRPr="008C2ACA" w:rsidRDefault="00E6548A" w:rsidP="00E6548A">
      <w:pPr>
        <w:overflowPunct/>
        <w:jc w:val="both"/>
        <w:textAlignment w:val="auto"/>
        <w:rPr>
          <w:rFonts w:ascii="Arial" w:hAnsi="Arial"/>
        </w:rPr>
      </w:pPr>
      <w:r w:rsidRPr="008C2ACA">
        <w:rPr>
          <w:rFonts w:ascii="Arial" w:hAnsi="Arial"/>
        </w:rPr>
        <w:t xml:space="preserve">These factors can also be derived intuitively, </w:t>
      </w:r>
      <w:r w:rsidR="00432D94" w:rsidRPr="008C2ACA">
        <w:rPr>
          <w:rFonts w:ascii="Arial" w:hAnsi="Arial"/>
        </w:rPr>
        <w:t>by look</w:t>
      </w:r>
      <w:r w:rsidR="00BC6591" w:rsidRPr="008C2ACA">
        <w:rPr>
          <w:rFonts w:ascii="Arial" w:hAnsi="Arial"/>
        </w:rPr>
        <w:t>ing at the pie chart</w:t>
      </w:r>
      <w:r w:rsidR="00846F30">
        <w:rPr>
          <w:rFonts w:ascii="Arial" w:hAnsi="Arial"/>
        </w:rPr>
        <w:t>s</w:t>
      </w:r>
      <w:r w:rsidR="008C2ACA">
        <w:rPr>
          <w:rFonts w:ascii="Arial" w:hAnsi="Arial"/>
        </w:rPr>
        <w:t xml:space="preserve"> </w:t>
      </w:r>
      <w:r w:rsidR="00BC6591" w:rsidRPr="008C2ACA">
        <w:rPr>
          <w:rFonts w:ascii="Arial" w:hAnsi="Arial"/>
        </w:rPr>
        <w:t>in s</w:t>
      </w:r>
      <w:r w:rsidR="00011969">
        <w:rPr>
          <w:rFonts w:ascii="Arial" w:hAnsi="Arial"/>
        </w:rPr>
        <w:t>ection 3</w:t>
      </w:r>
      <w:r w:rsidR="00432D94" w:rsidRPr="008C2ACA">
        <w:rPr>
          <w:rFonts w:ascii="Arial" w:hAnsi="Arial"/>
        </w:rPr>
        <w:t xml:space="preserve">. </w:t>
      </w:r>
      <w:r w:rsidR="00BC6591" w:rsidRPr="008C2ACA">
        <w:rPr>
          <w:rFonts w:ascii="Arial" w:hAnsi="Arial"/>
        </w:rPr>
        <w:t>F</w:t>
      </w:r>
      <w:r w:rsidRPr="008C2ACA">
        <w:rPr>
          <w:rFonts w:ascii="Arial" w:hAnsi="Arial"/>
        </w:rPr>
        <w:t>or example</w:t>
      </w:r>
      <w:r w:rsidR="00BC6591" w:rsidRPr="008C2ACA">
        <w:rPr>
          <w:rFonts w:ascii="Arial" w:hAnsi="Arial"/>
        </w:rPr>
        <w:t>,</w:t>
      </w:r>
      <w:r w:rsidR="00011969">
        <w:rPr>
          <w:rFonts w:ascii="Arial" w:hAnsi="Arial"/>
        </w:rPr>
        <w:t xml:space="preserve"> Cell 2 forms </w:t>
      </w:r>
      <w:r w:rsidR="004332A6">
        <w:rPr>
          <w:rFonts w:ascii="Arial" w:hAnsi="Arial"/>
        </w:rPr>
        <w:t>28.5</w:t>
      </w:r>
      <w:r w:rsidR="0011564F">
        <w:rPr>
          <w:rFonts w:ascii="Arial" w:hAnsi="Arial"/>
        </w:rPr>
        <w:t>%</w:t>
      </w:r>
      <w:r w:rsidRPr="008C2ACA">
        <w:rPr>
          <w:rFonts w:ascii="Arial" w:hAnsi="Arial"/>
        </w:rPr>
        <w:t xml:space="preserve"> of the total </w:t>
      </w:r>
      <w:r w:rsidR="0011564F">
        <w:rPr>
          <w:rFonts w:ascii="Arial" w:hAnsi="Arial"/>
        </w:rPr>
        <w:t>power on Frequency 2</w:t>
      </w:r>
      <w:r w:rsidRPr="008C2ACA">
        <w:rPr>
          <w:rFonts w:ascii="Arial" w:hAnsi="Arial"/>
        </w:rPr>
        <w:t xml:space="preserve">. A change in the power of </w:t>
      </w:r>
      <w:r w:rsidR="00901241" w:rsidRPr="008C2ACA">
        <w:rPr>
          <w:rFonts w:ascii="Arial" w:hAnsi="Arial"/>
        </w:rPr>
        <w:t xml:space="preserve">Cell 2 </w:t>
      </w:r>
      <w:r w:rsidR="0011564F" w:rsidRPr="008C2ACA">
        <w:rPr>
          <w:rFonts w:ascii="Arial" w:hAnsi="Arial"/>
        </w:rPr>
        <w:t>Es/</w:t>
      </w:r>
      <w:proofErr w:type="spellStart"/>
      <w:r w:rsidR="0011564F" w:rsidRPr="008C2ACA">
        <w:rPr>
          <w:rFonts w:ascii="Arial" w:hAnsi="Arial"/>
        </w:rPr>
        <w:t>Noc</w:t>
      </w:r>
      <w:proofErr w:type="spellEnd"/>
      <w:r w:rsidR="000D0BCD">
        <w:rPr>
          <w:rFonts w:ascii="Arial" w:hAnsi="Arial"/>
        </w:rPr>
        <w:t xml:space="preserve"> alone is</w:t>
      </w:r>
      <w:r w:rsidR="00901241" w:rsidRPr="008C2ACA">
        <w:rPr>
          <w:rFonts w:ascii="Arial" w:hAnsi="Arial"/>
        </w:rPr>
        <w:t xml:space="preserve"> </w:t>
      </w:r>
      <w:r w:rsidRPr="008C2ACA">
        <w:rPr>
          <w:rFonts w:ascii="Arial" w:hAnsi="Arial"/>
        </w:rPr>
        <w:t>dil</w:t>
      </w:r>
      <w:r w:rsidR="0011564F">
        <w:rPr>
          <w:rFonts w:ascii="Arial" w:hAnsi="Arial"/>
        </w:rPr>
        <w:t>uted in the overall power</w:t>
      </w:r>
      <w:r w:rsidRPr="008C2ACA">
        <w:rPr>
          <w:rFonts w:ascii="Arial" w:hAnsi="Arial"/>
        </w:rPr>
        <w:t>.</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w:t>
      </w:r>
      <w:r w:rsidR="006962EE">
        <w:rPr>
          <w:rFonts w:ascii="Arial" w:hAnsi="Arial"/>
        </w:rPr>
        <w:t xml:space="preserve"> found in section 4 of T</w:t>
      </w:r>
      <w:r w:rsidR="00846F30">
        <w:rPr>
          <w:rFonts w:ascii="Arial" w:hAnsi="Arial"/>
        </w:rPr>
        <w:t>R</w:t>
      </w:r>
      <w:r w:rsidR="006962EE">
        <w:rPr>
          <w:rFonts w:ascii="Arial" w:hAnsi="Arial"/>
        </w:rPr>
        <w:t xml:space="preserve"> 3</w:t>
      </w:r>
      <w:r w:rsidR="00846F30">
        <w:rPr>
          <w:rFonts w:ascii="Arial" w:hAnsi="Arial"/>
        </w:rPr>
        <w:t>8</w:t>
      </w:r>
      <w:r w:rsidR="006962EE">
        <w:rPr>
          <w:rFonts w:ascii="Arial" w:hAnsi="Arial"/>
        </w:rPr>
        <w:t xml:space="preserve">.903. </w:t>
      </w:r>
      <w:r w:rsidR="000E31E6">
        <w:rPr>
          <w:rFonts w:ascii="Arial" w:hAnsi="Arial"/>
        </w:rPr>
        <w:t>Uncertainties are calculated separately for T</w:t>
      </w:r>
      <w:r w:rsidR="006962EE">
        <w:rPr>
          <w:rFonts w:ascii="Arial" w:hAnsi="Arial"/>
        </w:rPr>
        <w:t>est</w:t>
      </w:r>
      <w:r w:rsidR="00011969">
        <w:rPr>
          <w:rFonts w:ascii="Arial" w:hAnsi="Arial"/>
        </w:rPr>
        <w:t xml:space="preserve"> 1</w:t>
      </w:r>
      <w:r w:rsidR="00011264">
        <w:rPr>
          <w:rFonts w:ascii="Arial" w:hAnsi="Arial"/>
        </w:rPr>
        <w:t>, Test 2</w:t>
      </w:r>
      <w:r w:rsidR="000E31E6">
        <w:rPr>
          <w:rFonts w:ascii="Arial" w:hAnsi="Arial"/>
        </w:rPr>
        <w:t xml:space="preserve"> and </w:t>
      </w:r>
      <w:r w:rsidR="00B27322">
        <w:rPr>
          <w:rFonts w:ascii="Arial" w:hAnsi="Arial"/>
        </w:rPr>
        <w:t xml:space="preserve">the </w:t>
      </w:r>
      <w:r w:rsidR="00011969">
        <w:rPr>
          <w:rFonts w:ascii="Arial" w:hAnsi="Arial"/>
        </w:rPr>
        <w:t xml:space="preserve">variants of Test </w:t>
      </w:r>
      <w:r w:rsidR="00011264">
        <w:rPr>
          <w:rFonts w:ascii="Arial" w:hAnsi="Arial"/>
        </w:rPr>
        <w:t>3</w:t>
      </w:r>
      <w:r w:rsidR="000E31E6">
        <w:rPr>
          <w:rFonts w:ascii="Arial" w:hAnsi="Arial"/>
        </w:rPr>
        <w:t>.</w:t>
      </w:r>
    </w:p>
    <w:p w:rsidR="00505DBA" w:rsidRDefault="00505DBA" w:rsidP="006E582A">
      <w:pPr>
        <w:overflowPunct/>
        <w:jc w:val="both"/>
        <w:textAlignment w:val="auto"/>
        <w:rPr>
          <w:rFonts w:ascii="Arial" w:hAnsi="Arial"/>
        </w:rPr>
      </w:pPr>
      <w:r>
        <w:rPr>
          <w:rFonts w:ascii="Arial" w:hAnsi="Arial"/>
        </w:rPr>
        <w:t xml:space="preserve">For the test system </w:t>
      </w:r>
      <w:r w:rsidR="00846F30">
        <w:rPr>
          <w:rFonts w:ascii="Arial" w:hAnsi="Arial"/>
        </w:rPr>
        <w:t>uncertainties,</w:t>
      </w:r>
      <w:r>
        <w:rPr>
          <w:rFonts w:ascii="Arial" w:hAnsi="Arial"/>
        </w:rPr>
        <w:t xml:space="preserve"> t</w:t>
      </w:r>
      <w:r w:rsidR="0057799A" w:rsidRPr="00396D93">
        <w:rPr>
          <w:rFonts w:ascii="Arial" w:hAnsi="Arial"/>
        </w:rPr>
        <w:t>he normal procedure of combining uncorrelated uncertainties root-sum-square is followed</w:t>
      </w:r>
      <w:r>
        <w:rPr>
          <w:rFonts w:ascii="Arial" w:hAnsi="Arial"/>
        </w:rPr>
        <w:t>.</w:t>
      </w:r>
    </w:p>
    <w:p w:rsidR="00E46128" w:rsidRPr="00396D93" w:rsidRDefault="00505DBA" w:rsidP="006E582A">
      <w:pPr>
        <w:overflowPunct/>
        <w:jc w:val="both"/>
        <w:textAlignment w:val="auto"/>
        <w:rPr>
          <w:rFonts w:ascii="Arial" w:hAnsi="Arial"/>
        </w:rPr>
      </w:pPr>
      <w:r>
        <w:rPr>
          <w:rFonts w:ascii="Arial" w:hAnsi="Arial"/>
        </w:rPr>
        <w:t>When the test system uncertainties and the UE RSR</w:t>
      </w:r>
      <w:r w:rsidR="00011264">
        <w:rPr>
          <w:rFonts w:ascii="Arial" w:hAnsi="Arial"/>
        </w:rPr>
        <w:t>Q</w:t>
      </w:r>
      <w:r>
        <w:rPr>
          <w:rFonts w:ascii="Arial" w:hAnsi="Arial"/>
        </w:rPr>
        <w:t xml:space="preserve"> reporting accuracy are combined</w:t>
      </w:r>
      <w:r w:rsidR="00011969">
        <w:rPr>
          <w:rFonts w:ascii="Arial" w:hAnsi="Arial"/>
        </w:rPr>
        <w:t xml:space="preserve">, </w:t>
      </w:r>
      <w:r>
        <w:rPr>
          <w:rFonts w:ascii="Arial" w:hAnsi="Arial"/>
        </w:rPr>
        <w:t>the (root-sum square of test system uncertainties) is added arithmetically to the UE RSR</w:t>
      </w:r>
      <w:r w:rsidR="00011264">
        <w:rPr>
          <w:rFonts w:ascii="Arial" w:hAnsi="Arial"/>
        </w:rPr>
        <w:t>Q</w:t>
      </w:r>
      <w:r>
        <w:rPr>
          <w:rFonts w:ascii="Arial" w:hAnsi="Arial"/>
        </w:rPr>
        <w:t xml:space="preserve"> reporting accuracy</w:t>
      </w:r>
      <w:r w:rsidR="0057799A" w:rsidRPr="00396D93">
        <w:rPr>
          <w:rFonts w:ascii="Arial" w:hAnsi="Arial"/>
        </w:rPr>
        <w:t>.</w:t>
      </w:r>
      <w:r>
        <w:rPr>
          <w:rFonts w:ascii="Arial" w:hAnsi="Arial"/>
        </w:rPr>
        <w:t xml:space="preserve"> If all the uncertainties were combined root-sum square, the resulting smaller test limits could case a conformant test system to fail a conformant UE, which would be unacceptable.</w:t>
      </w:r>
    </w:p>
    <w:p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4332A6" w:rsidRDefault="004332A6" w:rsidP="004332A6">
      <w:pPr>
        <w:overflowPunct/>
        <w:jc w:val="both"/>
        <w:textAlignment w:val="auto"/>
        <w:rPr>
          <w:rFonts w:ascii="Arial" w:hAnsi="Arial"/>
        </w:rPr>
      </w:pPr>
      <w:r>
        <w:rPr>
          <w:rFonts w:ascii="Arial" w:hAnsi="Arial"/>
        </w:rPr>
        <w:t>In Test 2</w:t>
      </w:r>
      <w:r w:rsidR="00011264">
        <w:rPr>
          <w:rFonts w:ascii="Arial" w:hAnsi="Arial"/>
        </w:rPr>
        <w:t xml:space="preserve"> and Test 3</w:t>
      </w:r>
      <w:r>
        <w:rPr>
          <w:rFonts w:ascii="Arial" w:hAnsi="Arial"/>
        </w:rPr>
        <w:t xml:space="preserve"> the Es/</w:t>
      </w:r>
      <w:proofErr w:type="spellStart"/>
      <w:r>
        <w:rPr>
          <w:rFonts w:ascii="Arial" w:hAnsi="Arial"/>
        </w:rPr>
        <w:t>Iot</w:t>
      </w:r>
      <w:proofErr w:type="spellEnd"/>
      <w:r>
        <w:rPr>
          <w:rFonts w:ascii="Arial" w:hAnsi="Arial"/>
        </w:rPr>
        <w:t xml:space="preserve"> of Cell 2 is set at the lower limit of </w:t>
      </w:r>
      <w:r w:rsidR="003B56C8">
        <w:rPr>
          <w:rFonts w:ascii="Arial" w:hAnsi="Arial"/>
        </w:rPr>
        <w:t xml:space="preserve">RSRP and </w:t>
      </w:r>
      <w:r w:rsidR="00846F30">
        <w:rPr>
          <w:rFonts w:ascii="Arial" w:hAnsi="Arial"/>
        </w:rPr>
        <w:t xml:space="preserve">close to the </w:t>
      </w:r>
      <w:r w:rsidR="003B56C8">
        <w:rPr>
          <w:rFonts w:ascii="Arial" w:hAnsi="Arial"/>
        </w:rPr>
        <w:t xml:space="preserve">SCH </w:t>
      </w:r>
      <w:proofErr w:type="spellStart"/>
      <w:r w:rsidR="00C32090">
        <w:rPr>
          <w:rFonts w:ascii="Arial" w:hAnsi="Arial"/>
        </w:rPr>
        <w:t>Ês</w:t>
      </w:r>
      <w:proofErr w:type="spellEnd"/>
      <w:r w:rsidR="00C32090">
        <w:rPr>
          <w:rFonts w:ascii="Arial" w:hAnsi="Arial"/>
        </w:rPr>
        <w:t>/</w:t>
      </w:r>
      <w:proofErr w:type="spellStart"/>
      <w:r w:rsidR="00C32090">
        <w:rPr>
          <w:rFonts w:ascii="Arial" w:hAnsi="Arial"/>
        </w:rPr>
        <w:t>Iot</w:t>
      </w:r>
      <w:proofErr w:type="spellEnd"/>
      <w:r w:rsidR="00C32090">
        <w:rPr>
          <w:rFonts w:ascii="Arial" w:hAnsi="Arial"/>
        </w:rPr>
        <w:t xml:space="preserve"> </w:t>
      </w:r>
      <w:r w:rsidRPr="00E746DD">
        <w:rPr>
          <w:rFonts w:ascii="Arial" w:hAnsi="Arial"/>
        </w:rPr>
        <w:sym w:font="Symbol" w:char="F0B3"/>
      </w:r>
      <w:r>
        <w:rPr>
          <w:rFonts w:ascii="Arial" w:hAnsi="Arial"/>
        </w:rPr>
        <w:t xml:space="preserve"> -4</w:t>
      </w:r>
      <w:r w:rsidRPr="00E746DD">
        <w:rPr>
          <w:rFonts w:ascii="Arial" w:hAnsi="Arial"/>
        </w:rPr>
        <w:t>dB</w:t>
      </w:r>
      <w:r>
        <w:rPr>
          <w:rFonts w:ascii="Arial" w:hAnsi="Arial"/>
        </w:rPr>
        <w:t xml:space="preserve"> given in the core requirement for </w:t>
      </w:r>
      <w:r w:rsidRPr="00E46DB8">
        <w:rPr>
          <w:rFonts w:ascii="Arial" w:hAnsi="Arial"/>
        </w:rPr>
        <w:t>E-UTRAN inter frequency measurements</w:t>
      </w:r>
      <w:r w:rsidR="00846F30">
        <w:rPr>
          <w:rFonts w:ascii="Arial" w:hAnsi="Arial"/>
        </w:rPr>
        <w:t>.</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lastRenderedPageBreak/>
        <w:t>f) Parameters modified by Test Tolerances</w:t>
      </w:r>
    </w:p>
    <w:p w:rsidR="00AF1F3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w:t>
      </w:r>
    </w:p>
    <w:p w:rsidR="00A9068D" w:rsidRDefault="00A9068D" w:rsidP="00A9068D">
      <w:pPr>
        <w:overflowPunct/>
        <w:jc w:val="both"/>
        <w:textAlignment w:val="auto"/>
        <w:rPr>
          <w:rFonts w:ascii="Arial" w:hAnsi="Arial"/>
        </w:rPr>
      </w:pPr>
      <w:r>
        <w:rPr>
          <w:rFonts w:ascii="Arial" w:hAnsi="Arial"/>
        </w:rPr>
        <w:t>In Test 2</w:t>
      </w:r>
      <w:r w:rsidR="00011264">
        <w:rPr>
          <w:rFonts w:ascii="Arial" w:hAnsi="Arial"/>
        </w:rPr>
        <w:t xml:space="preserve"> and Test 3</w:t>
      </w:r>
      <w:r>
        <w:rPr>
          <w:rFonts w:ascii="Arial" w:hAnsi="Arial"/>
        </w:rPr>
        <w:t xml:space="preserve"> the </w:t>
      </w:r>
      <w:r w:rsidR="00C97D0B">
        <w:rPr>
          <w:rFonts w:ascii="Arial" w:hAnsi="Arial"/>
        </w:rPr>
        <w:t>Es/</w:t>
      </w:r>
      <w:proofErr w:type="spellStart"/>
      <w:r w:rsidR="00C97D0B" w:rsidRPr="00F24BA1">
        <w:rPr>
          <w:rFonts w:ascii="Arial" w:hAnsi="Arial"/>
        </w:rPr>
        <w:t>Noc</w:t>
      </w:r>
      <w:proofErr w:type="spellEnd"/>
      <w:r>
        <w:rPr>
          <w:rFonts w:ascii="Arial" w:hAnsi="Arial"/>
        </w:rPr>
        <w:t xml:space="preserve"> of Cell 2 is in</w:t>
      </w:r>
      <w:r w:rsidRPr="00F24BA1">
        <w:rPr>
          <w:rFonts w:ascii="Arial" w:hAnsi="Arial"/>
        </w:rPr>
        <w:t xml:space="preserve">creased by an amount sufficient to achieve Cell 2 </w:t>
      </w:r>
      <w:r>
        <w:rPr>
          <w:rFonts w:ascii="Arial" w:hAnsi="Arial"/>
        </w:rPr>
        <w:t>Es/</w:t>
      </w:r>
      <w:proofErr w:type="spellStart"/>
      <w:r>
        <w:rPr>
          <w:rFonts w:ascii="Arial" w:hAnsi="Arial"/>
        </w:rPr>
        <w:t>Iot</w:t>
      </w:r>
      <w:proofErr w:type="spellEnd"/>
      <w:r>
        <w:rPr>
          <w:rFonts w:ascii="Arial" w:hAnsi="Arial"/>
        </w:rPr>
        <w:t xml:space="preserve"> &gt;</w:t>
      </w:r>
      <w:r w:rsidRPr="00F24BA1">
        <w:rPr>
          <w:rFonts w:ascii="Arial" w:hAnsi="Arial"/>
        </w:rPr>
        <w:t>=</w:t>
      </w:r>
      <w:r>
        <w:rPr>
          <w:rFonts w:ascii="Arial" w:hAnsi="Arial"/>
        </w:rPr>
        <w:t xml:space="preserve"> -4dB.</w:t>
      </w:r>
      <w:r w:rsidR="00EF3F6B">
        <w:rPr>
          <w:rFonts w:ascii="Arial" w:hAnsi="Arial"/>
        </w:rPr>
        <w:t xml:space="preserve"> The actual offset required is </w:t>
      </w:r>
      <w:r>
        <w:rPr>
          <w:rFonts w:ascii="Arial" w:hAnsi="Arial"/>
        </w:rPr>
        <w:t xml:space="preserve">0.8dB, which is the </w:t>
      </w:r>
      <w:r w:rsidRPr="00F24BA1">
        <w:rPr>
          <w:rFonts w:ascii="Arial" w:hAnsi="Arial"/>
        </w:rPr>
        <w:t>amount</w:t>
      </w:r>
      <w:r>
        <w:rPr>
          <w:rFonts w:ascii="Arial" w:hAnsi="Arial"/>
        </w:rPr>
        <w:t xml:space="preserve"> of the Cell 2 Es/</w:t>
      </w:r>
      <w:proofErr w:type="spellStart"/>
      <w:r>
        <w:rPr>
          <w:rFonts w:ascii="Arial" w:hAnsi="Arial"/>
        </w:rPr>
        <w:t>Iot</w:t>
      </w:r>
      <w:proofErr w:type="spellEnd"/>
      <w:r>
        <w:rPr>
          <w:rFonts w:ascii="Arial" w:hAnsi="Arial"/>
        </w:rPr>
        <w:t xml:space="preserve"> uncertainty.</w:t>
      </w:r>
    </w:p>
    <w:p w:rsidR="0067447F" w:rsidRPr="00556626" w:rsidRDefault="00BB1B5E" w:rsidP="00AF1F36">
      <w:pPr>
        <w:overflowPunct/>
        <w:jc w:val="both"/>
        <w:textAlignment w:val="auto"/>
        <w:rPr>
          <w:rFonts w:ascii="Arial" w:hAnsi="Arial"/>
        </w:rPr>
      </w:pPr>
      <w:r w:rsidRPr="00556626">
        <w:rPr>
          <w:rFonts w:ascii="Arial" w:hAnsi="Arial"/>
        </w:rPr>
        <w:t xml:space="preserve">Re-derived parameters are calculated using the same </w:t>
      </w:r>
      <w:r w:rsidR="00AF1F36">
        <w:rPr>
          <w:rFonts w:ascii="Arial" w:hAnsi="Arial"/>
        </w:rPr>
        <w:t>methods as were used in step b)</w:t>
      </w:r>
      <w:r w:rsidR="00761979">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885BB0">
        <w:rPr>
          <w:rFonts w:ascii="Arial" w:hAnsi="Arial"/>
        </w:rPr>
        <w:t>RSRP power range</w:t>
      </w:r>
      <w:r w:rsidR="00011264" w:rsidRPr="00556626">
        <w:rPr>
          <w:rFonts w:ascii="Arial" w:hAnsi="Arial"/>
        </w:rPr>
        <w:t xml:space="preserve">, </w:t>
      </w:r>
      <w:r w:rsidR="00011264">
        <w:rPr>
          <w:rFonts w:ascii="Arial" w:hAnsi="Arial"/>
        </w:rPr>
        <w:t>RSRQ power range</w:t>
      </w:r>
      <w:r w:rsidR="00885BB0">
        <w:rPr>
          <w:rFonts w:ascii="Arial" w:hAnsi="Arial"/>
        </w:rPr>
        <w:t xml:space="preserve"> and</w:t>
      </w:r>
      <w:r w:rsidR="003304BC">
        <w:rPr>
          <w:rFonts w:ascii="Arial" w:hAnsi="Arial"/>
        </w:rPr>
        <w:t xml:space="preserve"> 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 xml:space="preserve">e cases closest to limit </w:t>
      </w:r>
      <w:r w:rsidR="00F57AB4" w:rsidRPr="00556626">
        <w:rPr>
          <w:rFonts w:ascii="Arial" w:hAnsi="Arial"/>
        </w:rPr>
        <w:t xml:space="preserve">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For this test, the verdict is based on the RSR</w:t>
      </w:r>
      <w:r w:rsidR="00011264">
        <w:rPr>
          <w:rFonts w:ascii="Arial" w:hAnsi="Arial"/>
        </w:rPr>
        <w:t>Q</w:t>
      </w:r>
      <w:r>
        <w:rPr>
          <w:rFonts w:ascii="Arial" w:hAnsi="Arial"/>
        </w:rPr>
        <w:t xml:space="preserve"> values reported by the UE. As stated earlier, the reported values are affected by:</w:t>
      </w:r>
    </w:p>
    <w:p w:rsidR="0049008E" w:rsidRDefault="0049008E" w:rsidP="0049008E">
      <w:pPr>
        <w:numPr>
          <w:ilvl w:val="0"/>
          <w:numId w:val="25"/>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49008E">
      <w:pPr>
        <w:numPr>
          <w:ilvl w:val="0"/>
          <w:numId w:val="25"/>
        </w:numPr>
        <w:overflowPunct/>
        <w:jc w:val="both"/>
        <w:textAlignment w:val="auto"/>
        <w:rPr>
          <w:rFonts w:ascii="Arial" w:hAnsi="Arial"/>
        </w:rPr>
      </w:pPr>
      <w:r>
        <w:rPr>
          <w:rFonts w:ascii="Arial" w:hAnsi="Arial"/>
        </w:rPr>
        <w:t>The uncertainties in the UE response (RSR</w:t>
      </w:r>
      <w:r w:rsidR="00011264">
        <w:rPr>
          <w:rFonts w:ascii="Arial" w:hAnsi="Arial"/>
        </w:rPr>
        <w:t>Q</w:t>
      </w:r>
      <w:r>
        <w:rPr>
          <w:rFonts w:ascii="Arial" w:hAnsi="Arial"/>
        </w:rPr>
        <w:t xml:space="preserve"> reports) </w:t>
      </w:r>
    </w:p>
    <w:p w:rsidR="003304BC" w:rsidRDefault="0049008E" w:rsidP="002C0B58">
      <w:pPr>
        <w:overflowPunct/>
        <w:jc w:val="both"/>
        <w:textAlignment w:val="auto"/>
        <w:rPr>
          <w:rFonts w:ascii="Arial" w:hAnsi="Arial"/>
        </w:rPr>
      </w:pPr>
      <w:r>
        <w:rPr>
          <w:rFonts w:ascii="Arial" w:hAnsi="Arial"/>
        </w:rPr>
        <w:t>Having ensured that the stimulus set by the Test system remains within the side conditions, and knowing its uncertainty, we now need to calculate t</w:t>
      </w:r>
      <w:r w:rsidR="00191450">
        <w:rPr>
          <w:rFonts w:ascii="Arial" w:hAnsi="Arial"/>
        </w:rPr>
        <w:t>he range of RSR</w:t>
      </w:r>
      <w:r w:rsidR="00011264">
        <w:rPr>
          <w:rFonts w:ascii="Arial" w:hAnsi="Arial"/>
        </w:rPr>
        <w:t>Q</w:t>
      </w:r>
      <w:r w:rsidR="00191450">
        <w:rPr>
          <w:rFonts w:ascii="Arial" w:hAnsi="Arial"/>
        </w:rPr>
        <w:t xml:space="preserve"> values that a conformant</w:t>
      </w:r>
      <w:r>
        <w:rPr>
          <w:rFonts w:ascii="Arial" w:hAnsi="Arial"/>
        </w:rPr>
        <w:t xml:space="preserve"> UE could report. The </w:t>
      </w:r>
      <w:r w:rsidR="001B746B">
        <w:rPr>
          <w:rFonts w:ascii="Arial" w:hAnsi="Arial"/>
        </w:rPr>
        <w:t xml:space="preserve">reporting accuracy </w:t>
      </w:r>
      <w:r w:rsidR="00885BB0">
        <w:rPr>
          <w:rFonts w:ascii="Arial" w:hAnsi="Arial"/>
        </w:rPr>
        <w:t xml:space="preserve">was given in section </w:t>
      </w:r>
      <w:r w:rsidR="00C514FB">
        <w:rPr>
          <w:rFonts w:ascii="Arial" w:hAnsi="Arial"/>
        </w:rPr>
        <w:t>2</w:t>
      </w:r>
      <w:r w:rsidR="00885BB0">
        <w:rPr>
          <w:rFonts w:ascii="Arial" w:hAnsi="Arial"/>
        </w:rPr>
        <w:t xml:space="preserve">, </w:t>
      </w:r>
      <w:r w:rsidR="001B746B">
        <w:rPr>
          <w:rFonts w:ascii="Arial" w:hAnsi="Arial"/>
        </w:rPr>
        <w:t xml:space="preserve">and </w:t>
      </w:r>
      <w:r w:rsidR="00885BB0">
        <w:rPr>
          <w:rFonts w:ascii="Arial" w:hAnsi="Arial"/>
        </w:rPr>
        <w:t xml:space="preserve">the </w:t>
      </w:r>
      <w:r>
        <w:rPr>
          <w:rFonts w:ascii="Arial" w:hAnsi="Arial"/>
        </w:rPr>
        <w:t xml:space="preserve">mapping table </w:t>
      </w:r>
      <w:r w:rsidR="00885BB0">
        <w:rPr>
          <w:rFonts w:ascii="Arial" w:hAnsi="Arial"/>
        </w:rPr>
        <w:t>is</w:t>
      </w:r>
      <w:r>
        <w:rPr>
          <w:rFonts w:ascii="Arial" w:hAnsi="Arial"/>
        </w:rPr>
        <w:t xml:space="preserve"> </w:t>
      </w:r>
      <w:r w:rsidR="001B746B">
        <w:rPr>
          <w:rFonts w:ascii="Arial" w:hAnsi="Arial"/>
        </w:rPr>
        <w:t xml:space="preserve">given in </w:t>
      </w:r>
      <w:r w:rsidR="002800A9">
        <w:rPr>
          <w:rFonts w:ascii="Arial" w:hAnsi="Arial"/>
        </w:rPr>
        <w:t xml:space="preserve">TS </w:t>
      </w:r>
      <w:r w:rsidR="001B746B">
        <w:rPr>
          <w:rFonts w:ascii="Arial" w:hAnsi="Arial"/>
        </w:rPr>
        <w:t>36.</w:t>
      </w:r>
      <w:r w:rsidR="00885BB0">
        <w:rPr>
          <w:rFonts w:ascii="Arial" w:hAnsi="Arial"/>
        </w:rPr>
        <w:t>13</w:t>
      </w:r>
      <w:r w:rsidR="001B746B">
        <w:rPr>
          <w:rFonts w:ascii="Arial" w:hAnsi="Arial"/>
        </w:rPr>
        <w:t xml:space="preserve">3 </w:t>
      </w:r>
      <w:r w:rsidR="001B746B" w:rsidRPr="001B746B">
        <w:rPr>
          <w:rFonts w:ascii="Arial" w:hAnsi="Arial"/>
        </w:rPr>
        <w:t>Table</w:t>
      </w:r>
      <w:r w:rsidR="003A5EF2">
        <w:rPr>
          <w:rFonts w:ascii="Arial" w:hAnsi="Arial"/>
        </w:rPr>
        <w:t xml:space="preserve"> 9.1.</w:t>
      </w:r>
      <w:r w:rsidR="00011264">
        <w:rPr>
          <w:rFonts w:ascii="Arial" w:hAnsi="Arial"/>
        </w:rPr>
        <w:t>7</w:t>
      </w:r>
      <w:r w:rsidR="003A5EF2">
        <w:rPr>
          <w:rFonts w:ascii="Arial" w:hAnsi="Arial"/>
        </w:rPr>
        <w:t>-1</w:t>
      </w:r>
      <w:r w:rsidR="001B746B">
        <w:rPr>
          <w:rFonts w:ascii="Arial" w:hAnsi="Arial"/>
        </w:rPr>
        <w:t xml:space="preserve">: </w:t>
      </w:r>
    </w:p>
    <w:p w:rsidR="00011264" w:rsidRPr="00011264" w:rsidRDefault="00011264" w:rsidP="00011264">
      <w:pPr>
        <w:pStyle w:val="3"/>
        <w:rPr>
          <w:highlight w:val="lightGray"/>
        </w:rPr>
      </w:pPr>
      <w:bookmarkStart w:id="9" w:name="_Toc383690884"/>
      <w:r w:rsidRPr="00011264">
        <w:rPr>
          <w:highlight w:val="lightGray"/>
        </w:rPr>
        <w:t>9.1.7</w:t>
      </w:r>
      <w:r w:rsidRPr="00011264">
        <w:rPr>
          <w:highlight w:val="lightGray"/>
        </w:rPr>
        <w:tab/>
        <w:t>RSRQ Measurement Report Mapping</w:t>
      </w:r>
      <w:bookmarkEnd w:id="9"/>
    </w:p>
    <w:p w:rsidR="00011264" w:rsidRPr="00011264" w:rsidRDefault="00011264" w:rsidP="00011264">
      <w:pPr>
        <w:rPr>
          <w:rFonts w:cs="v4.2.0"/>
          <w:highlight w:val="lightGray"/>
        </w:rPr>
      </w:pPr>
      <w:r w:rsidRPr="00011264">
        <w:rPr>
          <w:rFonts w:cs="v4.2.0"/>
          <w:highlight w:val="lightGray"/>
        </w:rPr>
        <w:t>The reporting range of RSRQ is defined from -34 dB to 2.5 dB with 0.5 dB resolution.</w:t>
      </w:r>
    </w:p>
    <w:p w:rsidR="00011264" w:rsidRPr="00011264" w:rsidRDefault="00011264" w:rsidP="00011264">
      <w:pPr>
        <w:rPr>
          <w:rFonts w:cs="v4.2.0"/>
          <w:highlight w:val="lightGray"/>
        </w:rPr>
      </w:pPr>
      <w:r w:rsidRPr="00011264">
        <w:rPr>
          <w:rFonts w:cs="v4.2.0"/>
          <w:highlight w:val="lightGray"/>
        </w:rPr>
        <w:t>The mapping of measured quantity is defined in table 9.1.7-1. The range in the signalling may be larger than the guaranteed accuracy range.</w:t>
      </w:r>
    </w:p>
    <w:p w:rsidR="00011264" w:rsidRPr="00011264" w:rsidRDefault="00011264" w:rsidP="00011264">
      <w:pPr>
        <w:pStyle w:val="TH"/>
        <w:rPr>
          <w:highlight w:val="lightGray"/>
        </w:rPr>
      </w:pPr>
      <w:r w:rsidRPr="00011264">
        <w:rPr>
          <w:highlight w:val="lightGray"/>
        </w:rPr>
        <w:lastRenderedPageBreak/>
        <w:t>Table 9.1.7-1: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011264" w:rsidRPr="00011264" w:rsidTr="00AA576C">
        <w:trPr>
          <w:cantSplit/>
        </w:trPr>
        <w:tc>
          <w:tcPr>
            <w:tcW w:w="2693" w:type="dxa"/>
          </w:tcPr>
          <w:p w:rsidR="00011264" w:rsidRPr="00011264" w:rsidRDefault="00011264" w:rsidP="00AA576C">
            <w:pPr>
              <w:pStyle w:val="TAH"/>
              <w:rPr>
                <w:rFonts w:cs="Arial"/>
                <w:highlight w:val="lightGray"/>
              </w:rPr>
            </w:pPr>
            <w:r w:rsidRPr="00011264">
              <w:rPr>
                <w:rFonts w:cs="v3.7.0"/>
                <w:highlight w:val="lightGray"/>
              </w:rPr>
              <w:t>Reported value</w:t>
            </w:r>
          </w:p>
        </w:tc>
        <w:tc>
          <w:tcPr>
            <w:tcW w:w="3260" w:type="dxa"/>
          </w:tcPr>
          <w:p w:rsidR="00011264" w:rsidRPr="00011264" w:rsidRDefault="00011264" w:rsidP="00AA576C">
            <w:pPr>
              <w:pStyle w:val="TAH"/>
              <w:rPr>
                <w:rFonts w:cs="Arial"/>
                <w:highlight w:val="lightGray"/>
              </w:rPr>
            </w:pPr>
            <w:r w:rsidRPr="00011264">
              <w:rPr>
                <w:rFonts w:cs="v3.7.0"/>
                <w:highlight w:val="lightGray"/>
              </w:rPr>
              <w:t>Measured quantity value</w:t>
            </w:r>
          </w:p>
        </w:tc>
        <w:tc>
          <w:tcPr>
            <w:tcW w:w="1985" w:type="dxa"/>
          </w:tcPr>
          <w:p w:rsidR="00011264" w:rsidRPr="00011264" w:rsidRDefault="00011264" w:rsidP="00AA576C">
            <w:pPr>
              <w:pStyle w:val="TAH"/>
              <w:rPr>
                <w:rFonts w:cs="Arial"/>
                <w:highlight w:val="lightGray"/>
              </w:rPr>
            </w:pPr>
            <w:r w:rsidRPr="00011264">
              <w:rPr>
                <w:rFonts w:cs="v3.7.0"/>
                <w:highlight w:val="lightGray"/>
              </w:rPr>
              <w:t>Unit</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RSRQ_</w:t>
            </w:r>
            <w:r w:rsidRPr="00011264">
              <w:rPr>
                <w:rFonts w:cs="Arial" w:hint="eastAsia"/>
                <w:b w:val="0"/>
                <w:highlight w:val="lightGray"/>
                <w:lang w:eastAsia="zh-CN"/>
              </w:rPr>
              <w:t>-30</w:t>
            </w:r>
          </w:p>
        </w:tc>
        <w:tc>
          <w:tcPr>
            <w:tcW w:w="3260" w:type="dxa"/>
          </w:tcPr>
          <w:p w:rsidR="00011264" w:rsidRPr="00011264" w:rsidRDefault="00011264" w:rsidP="00AA576C">
            <w:pPr>
              <w:pStyle w:val="TAH"/>
              <w:rPr>
                <w:rFonts w:cs="v3.7.0"/>
                <w:b w:val="0"/>
                <w:highlight w:val="lightGray"/>
              </w:rPr>
            </w:pPr>
            <w:r w:rsidRPr="00011264">
              <w:rPr>
                <w:rFonts w:cs="Arial"/>
                <w:b w:val="0"/>
                <w:highlight w:val="lightGray"/>
              </w:rPr>
              <w:t xml:space="preserve">RSRQ </w:t>
            </w:r>
            <w:r w:rsidRPr="00011264">
              <w:rPr>
                <w:rFonts w:cs="Arial"/>
                <w:b w:val="0"/>
                <w:highlight w:val="lightGray"/>
              </w:rPr>
              <w:sym w:font="Symbol" w:char="F03C"/>
            </w:r>
            <w:r w:rsidRPr="00011264">
              <w:rPr>
                <w:rFonts w:cs="Arial"/>
                <w:b w:val="0"/>
                <w:highlight w:val="lightGray"/>
              </w:rPr>
              <w:t xml:space="preserve"> </w:t>
            </w:r>
            <w:r w:rsidRPr="00011264">
              <w:rPr>
                <w:rFonts w:cs="Arial"/>
                <w:b w:val="0"/>
                <w:highlight w:val="lightGray"/>
                <w:lang w:eastAsia="ja-JP"/>
              </w:rPr>
              <w:t>-</w:t>
            </w:r>
            <w:r w:rsidRPr="00011264">
              <w:rPr>
                <w:rFonts w:cs="Arial" w:hint="eastAsia"/>
                <w:b w:val="0"/>
                <w:highlight w:val="lightGray"/>
                <w:lang w:eastAsia="zh-CN"/>
              </w:rPr>
              <w:t>34</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lang w:eastAsia="ja-JP"/>
              </w:rPr>
              <w:t>dB</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RSRQ_</w:t>
            </w:r>
            <w:r w:rsidRPr="00011264">
              <w:rPr>
                <w:rFonts w:cs="Arial" w:hint="eastAsia"/>
                <w:b w:val="0"/>
                <w:highlight w:val="lightGray"/>
                <w:lang w:eastAsia="zh-CN"/>
              </w:rPr>
              <w:t>-29</w:t>
            </w:r>
          </w:p>
        </w:tc>
        <w:tc>
          <w:tcPr>
            <w:tcW w:w="3260" w:type="dxa"/>
          </w:tcPr>
          <w:p w:rsidR="00011264" w:rsidRPr="00011264" w:rsidRDefault="00011264" w:rsidP="00AA576C">
            <w:pPr>
              <w:pStyle w:val="TAH"/>
              <w:rPr>
                <w:rFonts w:cs="v3.7.0"/>
                <w:b w:val="0"/>
                <w:highlight w:val="lightGray"/>
              </w:rPr>
            </w:pPr>
            <w:r w:rsidRPr="00011264">
              <w:rPr>
                <w:rFonts w:cs="Arial"/>
                <w:b w:val="0"/>
                <w:highlight w:val="lightGray"/>
              </w:rPr>
              <w:t>-</w:t>
            </w:r>
            <w:r w:rsidRPr="00011264">
              <w:rPr>
                <w:rFonts w:cs="Arial" w:hint="eastAsia"/>
                <w:b w:val="0"/>
                <w:highlight w:val="lightGray"/>
                <w:lang w:eastAsia="zh-CN"/>
              </w:rPr>
              <w:t>34</w:t>
            </w:r>
            <w:r w:rsidRPr="00011264">
              <w:rPr>
                <w:rFonts w:cs="Arial"/>
                <w:b w:val="0"/>
                <w:highlight w:val="lightGray"/>
              </w:rPr>
              <w:t xml:space="preserve"> </w:t>
            </w:r>
            <w:r w:rsidRPr="00011264">
              <w:rPr>
                <w:rFonts w:cs="Arial"/>
                <w:b w:val="0"/>
                <w:highlight w:val="lightGray"/>
              </w:rPr>
              <w:sym w:font="Symbol" w:char="F0A3"/>
            </w:r>
            <w:r w:rsidRPr="00011264">
              <w:rPr>
                <w:rFonts w:cs="Arial"/>
                <w:b w:val="0"/>
                <w:highlight w:val="lightGray"/>
              </w:rPr>
              <w:t xml:space="preserve"> RSRQ &lt; </w:t>
            </w:r>
            <w:r w:rsidRPr="00011264">
              <w:rPr>
                <w:rFonts w:cs="Arial"/>
                <w:b w:val="0"/>
                <w:highlight w:val="lightGray"/>
                <w:lang w:eastAsia="ja-JP"/>
              </w:rPr>
              <w:t>-</w:t>
            </w:r>
            <w:r w:rsidRPr="00011264">
              <w:rPr>
                <w:rFonts w:cs="Arial" w:hint="eastAsia"/>
                <w:b w:val="0"/>
                <w:highlight w:val="lightGray"/>
                <w:lang w:eastAsia="zh-CN"/>
              </w:rPr>
              <w:t>33.5</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lang w:eastAsia="ja-JP"/>
              </w:rPr>
              <w:t>dB</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w:t>
            </w:r>
          </w:p>
        </w:tc>
        <w:tc>
          <w:tcPr>
            <w:tcW w:w="3260" w:type="dxa"/>
          </w:tcPr>
          <w:p w:rsidR="00011264" w:rsidRPr="00011264" w:rsidRDefault="00011264" w:rsidP="00AA576C">
            <w:pPr>
              <w:pStyle w:val="TAH"/>
              <w:rPr>
                <w:rFonts w:cs="v3.7.0"/>
                <w:b w:val="0"/>
                <w:highlight w:val="lightGray"/>
              </w:rPr>
            </w:pPr>
            <w:r w:rsidRPr="00011264">
              <w:rPr>
                <w:rFonts w:cs="Arial"/>
                <w:b w:val="0"/>
                <w:highlight w:val="lightGray"/>
              </w:rPr>
              <w:t>…</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rPr>
              <w:t>…</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RSRQ_</w:t>
            </w:r>
            <w:r w:rsidRPr="00011264">
              <w:rPr>
                <w:rFonts w:cs="Arial"/>
                <w:b w:val="0"/>
                <w:highlight w:val="lightGray"/>
                <w:lang w:eastAsia="ja-JP"/>
              </w:rPr>
              <w:t>-</w:t>
            </w:r>
            <w:r w:rsidRPr="00011264">
              <w:rPr>
                <w:rFonts w:cs="Arial" w:hint="eastAsia"/>
                <w:b w:val="0"/>
                <w:highlight w:val="lightGray"/>
                <w:lang w:eastAsia="zh-CN"/>
              </w:rPr>
              <w:t>02</w:t>
            </w:r>
          </w:p>
        </w:tc>
        <w:tc>
          <w:tcPr>
            <w:tcW w:w="3260" w:type="dxa"/>
          </w:tcPr>
          <w:p w:rsidR="00011264" w:rsidRPr="00011264" w:rsidRDefault="00011264" w:rsidP="00AA576C">
            <w:pPr>
              <w:pStyle w:val="TAH"/>
              <w:rPr>
                <w:rFonts w:cs="v3.7.0"/>
                <w:b w:val="0"/>
                <w:highlight w:val="lightGray"/>
              </w:rPr>
            </w:pPr>
            <w:r w:rsidRPr="00011264">
              <w:rPr>
                <w:rFonts w:cs="Arial"/>
                <w:b w:val="0"/>
                <w:highlight w:val="lightGray"/>
              </w:rPr>
              <w:t>-</w:t>
            </w:r>
            <w:r w:rsidRPr="00011264">
              <w:rPr>
                <w:rFonts w:cs="Arial" w:hint="eastAsia"/>
                <w:b w:val="0"/>
                <w:highlight w:val="lightGray"/>
                <w:lang w:eastAsia="zh-CN"/>
              </w:rPr>
              <w:t>20.5</w:t>
            </w:r>
            <w:r w:rsidRPr="00011264">
              <w:rPr>
                <w:rFonts w:cs="Arial"/>
                <w:b w:val="0"/>
                <w:highlight w:val="lightGray"/>
              </w:rPr>
              <w:t xml:space="preserve"> </w:t>
            </w:r>
            <w:r w:rsidRPr="00011264">
              <w:rPr>
                <w:rFonts w:cs="Arial"/>
                <w:b w:val="0"/>
                <w:highlight w:val="lightGray"/>
              </w:rPr>
              <w:sym w:font="Symbol" w:char="F0A3"/>
            </w:r>
            <w:r w:rsidRPr="00011264">
              <w:rPr>
                <w:rFonts w:cs="Arial"/>
                <w:b w:val="0"/>
                <w:highlight w:val="lightGray"/>
              </w:rPr>
              <w:t xml:space="preserve"> RSRQ &lt; </w:t>
            </w:r>
            <w:r w:rsidRPr="00011264">
              <w:rPr>
                <w:rFonts w:cs="Arial"/>
                <w:b w:val="0"/>
                <w:highlight w:val="lightGray"/>
                <w:lang w:eastAsia="ja-JP"/>
              </w:rPr>
              <w:t>-</w:t>
            </w:r>
            <w:r w:rsidRPr="00011264">
              <w:rPr>
                <w:rFonts w:cs="Arial" w:hint="eastAsia"/>
                <w:b w:val="0"/>
                <w:highlight w:val="lightGray"/>
                <w:lang w:eastAsia="zh-CN"/>
              </w:rPr>
              <w:t>20</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lang w:eastAsia="ja-JP"/>
              </w:rPr>
              <w:t>dB</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RSRQ_</w:t>
            </w:r>
            <w:r w:rsidRPr="00011264">
              <w:rPr>
                <w:rFonts w:cs="Arial"/>
                <w:b w:val="0"/>
                <w:highlight w:val="lightGray"/>
                <w:lang w:eastAsia="ja-JP"/>
              </w:rPr>
              <w:t>-</w:t>
            </w:r>
            <w:r w:rsidRPr="00011264">
              <w:rPr>
                <w:rFonts w:cs="Arial" w:hint="eastAsia"/>
                <w:b w:val="0"/>
                <w:highlight w:val="lightGray"/>
                <w:lang w:eastAsia="zh-CN"/>
              </w:rPr>
              <w:t>0</w:t>
            </w:r>
            <w:r w:rsidRPr="00011264">
              <w:rPr>
                <w:rFonts w:cs="Arial"/>
                <w:b w:val="0"/>
                <w:highlight w:val="lightGray"/>
                <w:lang w:eastAsia="ja-JP"/>
              </w:rPr>
              <w:t>1</w:t>
            </w:r>
          </w:p>
        </w:tc>
        <w:tc>
          <w:tcPr>
            <w:tcW w:w="3260" w:type="dxa"/>
          </w:tcPr>
          <w:p w:rsidR="00011264" w:rsidRPr="00011264" w:rsidRDefault="00011264" w:rsidP="00AA576C">
            <w:pPr>
              <w:pStyle w:val="TAH"/>
              <w:rPr>
                <w:rFonts w:cs="v3.7.0"/>
                <w:b w:val="0"/>
                <w:highlight w:val="lightGray"/>
              </w:rPr>
            </w:pPr>
            <w:r w:rsidRPr="00011264">
              <w:rPr>
                <w:rFonts w:cs="Arial"/>
                <w:b w:val="0"/>
                <w:highlight w:val="lightGray"/>
              </w:rPr>
              <w:t>-</w:t>
            </w:r>
            <w:r w:rsidRPr="00011264">
              <w:rPr>
                <w:rFonts w:cs="Arial" w:hint="eastAsia"/>
                <w:b w:val="0"/>
                <w:highlight w:val="lightGray"/>
                <w:lang w:eastAsia="zh-CN"/>
              </w:rPr>
              <w:t>20</w:t>
            </w:r>
            <w:r w:rsidRPr="00011264">
              <w:rPr>
                <w:rFonts w:cs="Arial"/>
                <w:b w:val="0"/>
                <w:highlight w:val="lightGray"/>
              </w:rPr>
              <w:t xml:space="preserve"> </w:t>
            </w:r>
            <w:r w:rsidRPr="00011264">
              <w:rPr>
                <w:rFonts w:cs="Arial"/>
                <w:b w:val="0"/>
                <w:highlight w:val="lightGray"/>
              </w:rPr>
              <w:sym w:font="Symbol" w:char="F0A3"/>
            </w:r>
            <w:r w:rsidRPr="00011264">
              <w:rPr>
                <w:rFonts w:cs="Arial"/>
                <w:b w:val="0"/>
                <w:highlight w:val="lightGray"/>
              </w:rPr>
              <w:t xml:space="preserve"> RSRQ &lt; </w:t>
            </w:r>
            <w:r w:rsidRPr="00011264">
              <w:rPr>
                <w:rFonts w:cs="Arial"/>
                <w:b w:val="0"/>
                <w:highlight w:val="lightGray"/>
                <w:lang w:eastAsia="ja-JP"/>
              </w:rPr>
              <w:t>-</w:t>
            </w:r>
            <w:r w:rsidRPr="00011264">
              <w:rPr>
                <w:rFonts w:cs="Arial"/>
                <w:b w:val="0"/>
                <w:highlight w:val="lightGray"/>
              </w:rPr>
              <w:t>19</w:t>
            </w:r>
            <w:r w:rsidRPr="00011264">
              <w:rPr>
                <w:rFonts w:cs="Arial" w:hint="eastAsia"/>
                <w:b w:val="0"/>
                <w:highlight w:val="lightGray"/>
                <w:lang w:eastAsia="zh-CN"/>
              </w:rPr>
              <w:t>.5</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lang w:eastAsia="ja-JP"/>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RSRQ_00</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RSRQ </w:t>
            </w:r>
            <w:r w:rsidRPr="00011264">
              <w:rPr>
                <w:rFonts w:cs="Arial"/>
                <w:highlight w:val="lightGray"/>
              </w:rPr>
              <w:sym w:font="Symbol" w:char="F03C"/>
            </w:r>
            <w:r w:rsidRPr="00011264">
              <w:rPr>
                <w:rFonts w:cs="Arial"/>
                <w:highlight w:val="lightGray"/>
              </w:rPr>
              <w:t xml:space="preserve"> -19.5</w:t>
            </w:r>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RSRQ_01</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-19.5 </w:t>
            </w:r>
            <w:r w:rsidRPr="00011264">
              <w:rPr>
                <w:rFonts w:cs="Arial"/>
                <w:highlight w:val="lightGray"/>
              </w:rPr>
              <w:sym w:font="Symbol" w:char="F0A3"/>
            </w:r>
            <w:r w:rsidRPr="00011264">
              <w:rPr>
                <w:rFonts w:cs="Arial"/>
                <w:highlight w:val="lightGray"/>
              </w:rPr>
              <w:t xml:space="preserve"> RSRQ &lt; -19</w:t>
            </w:r>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RSRQ_02</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-19 </w:t>
            </w:r>
            <w:r w:rsidRPr="00011264">
              <w:rPr>
                <w:rFonts w:cs="Arial"/>
                <w:highlight w:val="lightGray"/>
              </w:rPr>
              <w:sym w:font="Symbol" w:char="F0A3"/>
            </w:r>
            <w:r w:rsidRPr="00011264">
              <w:rPr>
                <w:rFonts w:cs="Arial"/>
                <w:highlight w:val="lightGray"/>
              </w:rPr>
              <w:t xml:space="preserve"> RSRQ &lt; -18.5</w:t>
            </w:r>
          </w:p>
        </w:tc>
        <w:tc>
          <w:tcPr>
            <w:tcW w:w="1985" w:type="dxa"/>
          </w:tcPr>
          <w:p w:rsidR="00011264" w:rsidRPr="00011264" w:rsidRDefault="00011264" w:rsidP="00AA576C">
            <w:pPr>
              <w:pStyle w:val="TAC"/>
              <w:rPr>
                <w:rFonts w:cs="Arial"/>
                <w:highlight w:val="lightGray"/>
              </w:rPr>
            </w:pPr>
            <w:r w:rsidRPr="00011264">
              <w:rPr>
                <w:rFonts w:cs="Arial"/>
                <w:highlight w:val="lightGray"/>
              </w:rPr>
              <w:tab/>
              <w:t>dB</w:t>
            </w:r>
            <w:r w:rsidRPr="00011264">
              <w:rPr>
                <w:rFonts w:cs="Arial"/>
                <w:highlight w:val="lightGray"/>
              </w:rPr>
              <w:tab/>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w:t>
            </w:r>
          </w:p>
        </w:tc>
        <w:tc>
          <w:tcPr>
            <w:tcW w:w="3260" w:type="dxa"/>
          </w:tcPr>
          <w:p w:rsidR="00011264" w:rsidRPr="00011264" w:rsidRDefault="00011264" w:rsidP="00AA576C">
            <w:pPr>
              <w:pStyle w:val="TAC"/>
              <w:rPr>
                <w:rFonts w:cs="Arial"/>
                <w:highlight w:val="lightGray"/>
              </w:rPr>
            </w:pPr>
            <w:r w:rsidRPr="00011264">
              <w:rPr>
                <w:rFonts w:cs="Arial"/>
                <w:highlight w:val="lightGray"/>
              </w:rPr>
              <w:t>…</w:t>
            </w:r>
          </w:p>
        </w:tc>
        <w:tc>
          <w:tcPr>
            <w:tcW w:w="1985" w:type="dxa"/>
          </w:tcPr>
          <w:p w:rsidR="00011264" w:rsidRPr="00011264" w:rsidRDefault="00011264" w:rsidP="00AA576C">
            <w:pPr>
              <w:pStyle w:val="TAC"/>
              <w:rPr>
                <w:rFonts w:cs="Arial"/>
                <w:highlight w:val="lightGray"/>
              </w:rPr>
            </w:pPr>
            <w:r w:rsidRPr="00011264">
              <w:rPr>
                <w:rFonts w:cs="Arial"/>
                <w:highlight w:val="lightGray"/>
              </w:rPr>
              <w:t>…</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RSRQ_32</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-4 </w:t>
            </w:r>
            <w:r w:rsidRPr="00011264">
              <w:rPr>
                <w:rFonts w:cs="Arial"/>
                <w:highlight w:val="lightGray"/>
              </w:rPr>
              <w:sym w:font="Symbol" w:char="F0A3"/>
            </w:r>
            <w:r w:rsidRPr="00011264">
              <w:rPr>
                <w:rFonts w:cs="Arial"/>
                <w:highlight w:val="lightGray"/>
              </w:rPr>
              <w:t xml:space="preserve"> RSRQ &lt; -3.5</w:t>
            </w:r>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RSRQ_33</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-3.5 </w:t>
            </w:r>
            <w:r w:rsidRPr="00011264">
              <w:rPr>
                <w:rFonts w:cs="Arial"/>
                <w:highlight w:val="lightGray"/>
              </w:rPr>
              <w:sym w:font="Symbol" w:char="F0A3"/>
            </w:r>
            <w:r w:rsidRPr="00011264">
              <w:rPr>
                <w:rFonts w:cs="Arial"/>
                <w:highlight w:val="lightGray"/>
              </w:rPr>
              <w:t xml:space="preserve"> RSRQ &lt; -3</w:t>
            </w:r>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RSRQ_34</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-3 </w:t>
            </w:r>
            <w:r w:rsidRPr="00011264">
              <w:rPr>
                <w:rFonts w:cs="Arial"/>
                <w:highlight w:val="lightGray"/>
              </w:rPr>
              <w:sym w:font="Symbol" w:char="F0A3"/>
            </w:r>
            <w:r w:rsidRPr="00011264">
              <w:rPr>
                <w:rFonts w:cs="Arial"/>
                <w:highlight w:val="lightGray"/>
              </w:rPr>
              <w:t xml:space="preserve"> RSRQ</w:t>
            </w:r>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w:t>
            </w:r>
            <w:r w:rsidRPr="00011264">
              <w:rPr>
                <w:rFonts w:cs="Arial" w:hint="eastAsia"/>
                <w:highlight w:val="lightGray"/>
                <w:lang w:eastAsia="zh-CN"/>
              </w:rPr>
              <w:t>5</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-3 </w:t>
            </w:r>
            <w:r w:rsidRPr="00011264">
              <w:rPr>
                <w:rFonts w:cs="Arial"/>
                <w:highlight w:val="lightGray"/>
              </w:rPr>
              <w:sym w:font="Symbol" w:char="F0A3"/>
            </w:r>
            <w:r w:rsidRPr="00011264">
              <w:rPr>
                <w:rFonts w:cs="Arial"/>
                <w:highlight w:val="lightGray"/>
              </w:rPr>
              <w:t xml:space="preserve"> RSRQ &lt; -</w:t>
            </w:r>
            <w:r w:rsidRPr="00011264">
              <w:rPr>
                <w:rFonts w:cs="Arial" w:hint="eastAsia"/>
                <w:highlight w:val="lightGray"/>
                <w:lang w:eastAsia="zh-CN"/>
              </w:rPr>
              <w:t>2.5</w:t>
            </w:r>
          </w:p>
        </w:tc>
        <w:tc>
          <w:tcPr>
            <w:tcW w:w="1985" w:type="dxa"/>
          </w:tcPr>
          <w:p w:rsidR="00011264" w:rsidRPr="00011264" w:rsidRDefault="00011264" w:rsidP="00AA576C">
            <w:pPr>
              <w:pStyle w:val="TAC"/>
              <w:rPr>
                <w:rFonts w:cs="Arial"/>
                <w:highlight w:val="lightGray"/>
              </w:rPr>
            </w:pPr>
            <w:r w:rsidRPr="00011264">
              <w:rPr>
                <w:rFonts w:cs="Arial"/>
                <w:highlight w:val="lightGray"/>
                <w:lang w:eastAsia="ja-JP"/>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w:t>
            </w:r>
            <w:r w:rsidRPr="00011264">
              <w:rPr>
                <w:rFonts w:cs="Arial" w:hint="eastAsia"/>
                <w:highlight w:val="lightGray"/>
                <w:lang w:eastAsia="zh-CN"/>
              </w:rPr>
              <w:t>6</w:t>
            </w:r>
          </w:p>
        </w:tc>
        <w:tc>
          <w:tcPr>
            <w:tcW w:w="3260" w:type="dxa"/>
          </w:tcPr>
          <w:p w:rsidR="00011264" w:rsidRPr="00011264" w:rsidRDefault="00011264" w:rsidP="00AA576C">
            <w:pPr>
              <w:pStyle w:val="TAC"/>
              <w:rPr>
                <w:rFonts w:cs="Arial"/>
                <w:highlight w:val="lightGray"/>
              </w:rPr>
            </w:pPr>
            <w:r w:rsidRPr="00011264">
              <w:rPr>
                <w:rFonts w:cs="Arial"/>
                <w:highlight w:val="lightGray"/>
              </w:rPr>
              <w:t>-</w:t>
            </w:r>
            <w:r w:rsidRPr="00011264">
              <w:rPr>
                <w:rFonts w:cs="Arial" w:hint="eastAsia"/>
                <w:highlight w:val="lightGray"/>
                <w:lang w:eastAsia="zh-CN"/>
              </w:rPr>
              <w:t>2.5</w:t>
            </w:r>
            <w:r w:rsidRPr="00011264">
              <w:rPr>
                <w:rFonts w:cs="Arial"/>
                <w:highlight w:val="lightGray"/>
              </w:rPr>
              <w:t xml:space="preserve"> </w:t>
            </w:r>
            <w:r w:rsidRPr="00011264">
              <w:rPr>
                <w:rFonts w:cs="Arial"/>
                <w:highlight w:val="lightGray"/>
              </w:rPr>
              <w:sym w:font="Symbol" w:char="F0A3"/>
            </w:r>
            <w:r w:rsidRPr="00011264">
              <w:rPr>
                <w:rFonts w:cs="Arial"/>
                <w:highlight w:val="lightGray"/>
              </w:rPr>
              <w:t xml:space="preserve"> RSRQ &lt; -</w:t>
            </w:r>
            <w:r w:rsidRPr="00011264">
              <w:rPr>
                <w:rFonts w:cs="Arial" w:hint="eastAsia"/>
                <w:highlight w:val="lightGray"/>
                <w:lang w:eastAsia="zh-CN"/>
              </w:rPr>
              <w:t>2</w:t>
            </w:r>
          </w:p>
        </w:tc>
        <w:tc>
          <w:tcPr>
            <w:tcW w:w="1985" w:type="dxa"/>
          </w:tcPr>
          <w:p w:rsidR="00011264" w:rsidRPr="00011264" w:rsidRDefault="00011264" w:rsidP="00AA576C">
            <w:pPr>
              <w:pStyle w:val="TAC"/>
              <w:rPr>
                <w:rFonts w:cs="Arial"/>
                <w:highlight w:val="lightGray"/>
              </w:rPr>
            </w:pPr>
            <w:r w:rsidRPr="00011264">
              <w:rPr>
                <w:rFonts w:cs="Arial"/>
                <w:highlight w:val="lightGray"/>
                <w:lang w:eastAsia="ja-JP"/>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w:t>
            </w:r>
          </w:p>
        </w:tc>
        <w:tc>
          <w:tcPr>
            <w:tcW w:w="3260" w:type="dxa"/>
          </w:tcPr>
          <w:p w:rsidR="00011264" w:rsidRPr="00011264" w:rsidRDefault="00011264" w:rsidP="00AA576C">
            <w:pPr>
              <w:pStyle w:val="TAC"/>
              <w:rPr>
                <w:rFonts w:cs="Arial"/>
                <w:highlight w:val="lightGray"/>
              </w:rPr>
            </w:pPr>
            <w:r w:rsidRPr="00011264">
              <w:rPr>
                <w:rFonts w:cs="Arial"/>
                <w:highlight w:val="lightGray"/>
              </w:rPr>
              <w:t>…</w:t>
            </w:r>
          </w:p>
        </w:tc>
        <w:tc>
          <w:tcPr>
            <w:tcW w:w="1985" w:type="dxa"/>
          </w:tcPr>
          <w:p w:rsidR="00011264" w:rsidRPr="00011264" w:rsidRDefault="00011264" w:rsidP="00AA576C">
            <w:pPr>
              <w:pStyle w:val="TAC"/>
              <w:rPr>
                <w:rFonts w:cs="Arial"/>
                <w:highlight w:val="lightGray"/>
              </w:rPr>
            </w:pPr>
            <w:r w:rsidRPr="00011264">
              <w:rPr>
                <w:rFonts w:cs="Arial"/>
                <w:highlight w:val="lightGray"/>
              </w:rPr>
              <w:t>…</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w:t>
            </w:r>
            <w:r w:rsidRPr="00011264">
              <w:rPr>
                <w:rFonts w:cs="Arial" w:hint="eastAsia"/>
                <w:highlight w:val="lightGray"/>
                <w:lang w:eastAsia="zh-CN"/>
              </w:rPr>
              <w:t>45</w:t>
            </w:r>
          </w:p>
        </w:tc>
        <w:tc>
          <w:tcPr>
            <w:tcW w:w="3260" w:type="dxa"/>
          </w:tcPr>
          <w:p w:rsidR="00011264" w:rsidRPr="00011264" w:rsidRDefault="00011264" w:rsidP="00AA576C">
            <w:pPr>
              <w:pStyle w:val="TAC"/>
              <w:rPr>
                <w:rFonts w:cs="Arial"/>
                <w:highlight w:val="lightGray"/>
              </w:rPr>
            </w:pPr>
            <w:r w:rsidRPr="00011264">
              <w:rPr>
                <w:rFonts w:cs="Arial" w:hint="eastAsia"/>
                <w:highlight w:val="lightGray"/>
                <w:lang w:eastAsia="zh-CN"/>
              </w:rPr>
              <w:t>2</w:t>
            </w:r>
            <w:r w:rsidRPr="00011264">
              <w:rPr>
                <w:rFonts w:cs="Arial"/>
                <w:highlight w:val="lightGray"/>
              </w:rPr>
              <w:t xml:space="preserve"> </w:t>
            </w:r>
            <w:r w:rsidRPr="00011264">
              <w:rPr>
                <w:rFonts w:cs="Arial"/>
                <w:highlight w:val="lightGray"/>
              </w:rPr>
              <w:sym w:font="Symbol" w:char="F0A3"/>
            </w:r>
            <w:r w:rsidRPr="00011264">
              <w:rPr>
                <w:rFonts w:cs="Arial"/>
                <w:highlight w:val="lightGray"/>
              </w:rPr>
              <w:t xml:space="preserve"> RSRQ &lt; </w:t>
            </w:r>
            <w:r w:rsidRPr="00011264">
              <w:rPr>
                <w:rFonts w:cs="Arial" w:hint="eastAsia"/>
                <w:highlight w:val="lightGray"/>
                <w:lang w:eastAsia="zh-CN"/>
              </w:rPr>
              <w:t>2.5</w:t>
            </w:r>
          </w:p>
        </w:tc>
        <w:tc>
          <w:tcPr>
            <w:tcW w:w="1985" w:type="dxa"/>
          </w:tcPr>
          <w:p w:rsidR="00011264" w:rsidRPr="00011264" w:rsidRDefault="00011264" w:rsidP="00AA576C">
            <w:pPr>
              <w:pStyle w:val="TAC"/>
              <w:rPr>
                <w:rFonts w:cs="Arial"/>
                <w:highlight w:val="lightGray"/>
              </w:rPr>
            </w:pPr>
            <w:r w:rsidRPr="00011264">
              <w:rPr>
                <w:rFonts w:cs="Arial"/>
                <w:highlight w:val="lightGray"/>
                <w:lang w:eastAsia="ja-JP"/>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w:t>
            </w:r>
            <w:r w:rsidRPr="00011264">
              <w:rPr>
                <w:rFonts w:cs="Arial" w:hint="eastAsia"/>
                <w:highlight w:val="lightGray"/>
                <w:lang w:eastAsia="zh-CN"/>
              </w:rPr>
              <w:t>46</w:t>
            </w:r>
          </w:p>
        </w:tc>
        <w:tc>
          <w:tcPr>
            <w:tcW w:w="3260" w:type="dxa"/>
          </w:tcPr>
          <w:p w:rsidR="00011264" w:rsidRPr="00011264" w:rsidRDefault="00011264" w:rsidP="00AA576C">
            <w:pPr>
              <w:pStyle w:val="TAC"/>
              <w:rPr>
                <w:rFonts w:cs="Arial"/>
                <w:highlight w:val="lightGray"/>
              </w:rPr>
            </w:pPr>
            <w:r w:rsidRPr="00011264">
              <w:rPr>
                <w:rFonts w:cs="Arial" w:hint="eastAsia"/>
                <w:highlight w:val="lightGray"/>
                <w:lang w:eastAsia="zh-CN"/>
              </w:rPr>
              <w:t>2.5</w:t>
            </w:r>
            <w:r w:rsidRPr="00011264">
              <w:rPr>
                <w:rFonts w:cs="Arial"/>
                <w:highlight w:val="lightGray"/>
              </w:rPr>
              <w:t xml:space="preserve"> </w:t>
            </w:r>
            <w:r w:rsidRPr="00011264">
              <w:rPr>
                <w:rFonts w:cs="Arial"/>
                <w:highlight w:val="lightGray"/>
              </w:rPr>
              <w:sym w:font="Symbol" w:char="F0A3"/>
            </w:r>
            <w:r w:rsidRPr="00011264">
              <w:rPr>
                <w:rFonts w:cs="Arial"/>
                <w:highlight w:val="lightGray"/>
              </w:rPr>
              <w:t xml:space="preserve"> RSRQ</w:t>
            </w:r>
          </w:p>
        </w:tc>
        <w:tc>
          <w:tcPr>
            <w:tcW w:w="1985" w:type="dxa"/>
          </w:tcPr>
          <w:p w:rsidR="00011264" w:rsidRPr="00011264" w:rsidRDefault="00011264" w:rsidP="00AA576C">
            <w:pPr>
              <w:pStyle w:val="TAC"/>
              <w:rPr>
                <w:rFonts w:cs="Arial"/>
                <w:highlight w:val="lightGray"/>
              </w:rPr>
            </w:pPr>
            <w:r w:rsidRPr="00011264">
              <w:rPr>
                <w:rFonts w:cs="Arial"/>
                <w:highlight w:val="lightGray"/>
                <w:lang w:eastAsia="ja-JP"/>
              </w:rPr>
              <w:t>dB</w:t>
            </w:r>
          </w:p>
        </w:tc>
      </w:tr>
    </w:tbl>
    <w:p w:rsidR="00011264" w:rsidRPr="00011264" w:rsidRDefault="00011264" w:rsidP="00011264">
      <w:pPr>
        <w:rPr>
          <w:highlight w:val="lightGray"/>
          <w:lang w:eastAsia="zh-CN"/>
        </w:rPr>
      </w:pPr>
    </w:p>
    <w:p w:rsidR="00011264" w:rsidRPr="00691C10" w:rsidRDefault="00011264" w:rsidP="00011264">
      <w:pPr>
        <w:pStyle w:val="NO"/>
        <w:rPr>
          <w:lang w:eastAsia="zh-CN"/>
        </w:rPr>
      </w:pPr>
      <w:r w:rsidRPr="00011264">
        <w:rPr>
          <w:rFonts w:hint="eastAsia"/>
          <w:highlight w:val="lightGray"/>
          <w:lang w:eastAsia="zh-CN"/>
        </w:rPr>
        <w:t>Note: The ranges from RSRQ_-30 to RSRQ_-01 and from RSRQ_35 to RSRQ_46 apply for the UE who can support extended RSRQ range in [31].</w:t>
      </w:r>
    </w:p>
    <w:p w:rsidR="003B58C8" w:rsidRDefault="000A42F1" w:rsidP="003B58C8">
      <w:pPr>
        <w:overflowPunct/>
        <w:jc w:val="both"/>
        <w:textAlignment w:val="auto"/>
        <w:rPr>
          <w:rFonts w:ascii="Arial" w:hAnsi="Arial"/>
        </w:rPr>
      </w:pPr>
      <w:r>
        <w:rPr>
          <w:rFonts w:ascii="Arial" w:hAnsi="Arial"/>
        </w:rPr>
        <w:t xml:space="preserve">The </w:t>
      </w:r>
      <w:r w:rsidR="00BB2BFA">
        <w:rPr>
          <w:rFonts w:ascii="Arial" w:hAnsi="Arial"/>
        </w:rPr>
        <w:t>accepta</w:t>
      </w:r>
      <w:r>
        <w:rPr>
          <w:rFonts w:ascii="Arial" w:hAnsi="Arial"/>
        </w:rPr>
        <w:t>ble range of RSR</w:t>
      </w:r>
      <w:r w:rsidR="00011264">
        <w:rPr>
          <w:rFonts w:ascii="Arial" w:hAnsi="Arial"/>
        </w:rPr>
        <w:t xml:space="preserve">Q </w:t>
      </w:r>
      <w:r>
        <w:rPr>
          <w:rFonts w:ascii="Arial" w:hAnsi="Arial"/>
        </w:rPr>
        <w:t>values is calculated taking into account the uncertainties in the stimulus set by the Test system, the uncertainties in the UE response, and the UE measurement report mapping function.</w:t>
      </w:r>
      <w:r w:rsidR="00761979">
        <w:rPr>
          <w:rFonts w:ascii="Arial" w:hAnsi="Arial"/>
        </w:rPr>
        <w:t xml:space="preserve"> </w:t>
      </w:r>
      <w:r w:rsidR="00571877">
        <w:rPr>
          <w:rFonts w:ascii="Arial" w:hAnsi="Arial"/>
        </w:rPr>
        <w:t>The calculation is done in section g) of the accompanying spreadsheet.</w:t>
      </w:r>
    </w:p>
    <w:p w:rsidR="000B57FF" w:rsidRDefault="008E5D67" w:rsidP="005B0889">
      <w:pPr>
        <w:overflowPunct/>
        <w:jc w:val="both"/>
        <w:textAlignment w:val="auto"/>
        <w:rPr>
          <w:rFonts w:ascii="Arial" w:hAnsi="Arial"/>
        </w:rPr>
      </w:pPr>
      <w:r>
        <w:rPr>
          <w:rFonts w:ascii="Arial" w:hAnsi="Arial"/>
        </w:rPr>
        <w:t>Both normal and extreme conditions are tested in TS 3</w:t>
      </w:r>
      <w:r w:rsidR="00846F30">
        <w:rPr>
          <w:rFonts w:ascii="Arial" w:hAnsi="Arial"/>
        </w:rPr>
        <w:t>8</w:t>
      </w:r>
      <w:r>
        <w:rPr>
          <w:rFonts w:ascii="Arial" w:hAnsi="Arial"/>
        </w:rPr>
        <w:t>.</w:t>
      </w:r>
      <w:r w:rsidR="00846F30">
        <w:rPr>
          <w:rFonts w:ascii="Arial" w:hAnsi="Arial"/>
        </w:rPr>
        <w:t>53</w:t>
      </w:r>
      <w:r>
        <w:rPr>
          <w:rFonts w:ascii="Arial" w:hAnsi="Arial"/>
        </w:rPr>
        <w:t xml:space="preserve">3. </w:t>
      </w:r>
      <w:r w:rsidR="00443F8E" w:rsidRPr="00443F8E">
        <w:rPr>
          <w:rFonts w:ascii="Arial" w:hAnsi="Arial"/>
        </w:rPr>
        <w:t>The RSR</w:t>
      </w:r>
      <w:r w:rsidR="00011264">
        <w:rPr>
          <w:rFonts w:ascii="Arial" w:hAnsi="Arial"/>
        </w:rPr>
        <w:t>Q</w:t>
      </w:r>
      <w:r w:rsidR="00443F8E" w:rsidRPr="00443F8E">
        <w:rPr>
          <w:rFonts w:ascii="Arial" w:hAnsi="Arial"/>
        </w:rPr>
        <w:t xml:space="preserve"> values </w:t>
      </w:r>
      <w:r w:rsidR="001A4AC1">
        <w:rPr>
          <w:rFonts w:ascii="Arial" w:hAnsi="Arial"/>
        </w:rPr>
        <w:t xml:space="preserve">are </w:t>
      </w:r>
      <w:r w:rsidR="00443F8E">
        <w:rPr>
          <w:rFonts w:ascii="Arial" w:hAnsi="Arial"/>
        </w:rPr>
        <w:t>calculated</w:t>
      </w:r>
      <w:r w:rsidR="001A4AC1">
        <w:rPr>
          <w:rFonts w:ascii="Arial" w:hAnsi="Arial"/>
        </w:rPr>
        <w:t xml:space="preserve"> separately</w:t>
      </w:r>
      <w:r w:rsidR="00443F8E" w:rsidRPr="00443F8E">
        <w:rPr>
          <w:rFonts w:ascii="Arial" w:hAnsi="Arial"/>
        </w:rPr>
        <w:t xml:space="preserve"> for</w:t>
      </w:r>
      <w:r w:rsidR="00B87DA9">
        <w:rPr>
          <w:rFonts w:ascii="Arial" w:hAnsi="Arial"/>
        </w:rPr>
        <w:t xml:space="preserve"> </w:t>
      </w:r>
      <w:r w:rsidR="00443F8E" w:rsidRPr="00443F8E">
        <w:rPr>
          <w:rFonts w:ascii="Arial" w:hAnsi="Arial"/>
        </w:rPr>
        <w:t xml:space="preserve">normal </w:t>
      </w:r>
      <w:r w:rsidR="00B87DA9">
        <w:rPr>
          <w:rFonts w:ascii="Arial" w:hAnsi="Arial"/>
        </w:rPr>
        <w:t xml:space="preserve">and extreme </w:t>
      </w:r>
      <w:r w:rsidR="00443F8E" w:rsidRPr="00443F8E">
        <w:rPr>
          <w:rFonts w:ascii="Arial" w:hAnsi="Arial"/>
        </w:rPr>
        <w:t xml:space="preserve">conditions. </w:t>
      </w:r>
    </w:p>
    <w:p w:rsidR="009C7844" w:rsidRPr="00173246" w:rsidRDefault="009C7844" w:rsidP="009C78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rsidR="009C7844" w:rsidRPr="00445386" w:rsidRDefault="009C7844" w:rsidP="009C78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2 Rx </w:t>
      </w:r>
      <w:proofErr w:type="spellStart"/>
      <w:r>
        <w:rPr>
          <w:rFonts w:ascii="Arial" w:hAnsi="Arial"/>
        </w:rPr>
        <w:t>RedCap</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16.7.6.2, which have</w:t>
      </w:r>
      <w:r w:rsidRPr="00173246">
        <w:rPr>
          <w:rFonts w:ascii="Arial" w:hAnsi="Arial"/>
        </w:rPr>
        <w:t xml:space="preserve"> the same </w:t>
      </w:r>
      <w:r>
        <w:rPr>
          <w:rFonts w:ascii="Arial" w:hAnsi="Arial"/>
        </w:rPr>
        <w:t xml:space="preserve">E-UTRA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bookmarkEnd w:id="0"/>
    <w:p w:rsidR="009C7844" w:rsidRPr="009C7844" w:rsidRDefault="009C7844" w:rsidP="005B0889">
      <w:pPr>
        <w:overflowPunct/>
        <w:jc w:val="both"/>
        <w:textAlignment w:val="auto"/>
        <w:rPr>
          <w:rFonts w:ascii="Arial" w:hAnsi="Arial"/>
        </w:rPr>
      </w:pPr>
    </w:p>
    <w:sectPr w:rsidR="009C7844" w:rsidRPr="009C7844">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F3E" w:rsidRDefault="00977F3E">
      <w:r>
        <w:separator/>
      </w:r>
    </w:p>
  </w:endnote>
  <w:endnote w:type="continuationSeparator" w:id="0">
    <w:p w:rsidR="00977F3E" w:rsidRDefault="0097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v3.7.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5DD" w:rsidRDefault="00FA35DD">
    <w:pPr>
      <w:pStyle w:val="a4"/>
      <w:tabs>
        <w:tab w:val="right" w:pos="9639"/>
      </w:tabs>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F3E" w:rsidRDefault="00977F3E">
      <w:r>
        <w:separator/>
      </w:r>
    </w:p>
  </w:footnote>
  <w:footnote w:type="continuationSeparator" w:id="0">
    <w:p w:rsidR="00977F3E" w:rsidRDefault="00977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5DD" w:rsidRDefault="00FA35D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47C1A2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3E2415"/>
    <w:multiLevelType w:val="hybridMultilevel"/>
    <w:tmpl w:val="C554C9A8"/>
    <w:lvl w:ilvl="0" w:tplc="0010B1E2">
      <w:start w:val="1"/>
      <w:numFmt w:val="decimal"/>
      <w:pStyle w:val="a"/>
      <w:lvlText w:val="%1."/>
      <w:lvlJc w:val="left"/>
      <w:pPr>
        <w:tabs>
          <w:tab w:val="num" w:pos="420"/>
        </w:tabs>
        <w:ind w:left="420" w:hanging="420"/>
      </w:pPr>
    </w:lvl>
    <w:lvl w:ilvl="1" w:tplc="D668F1A2" w:tentative="1">
      <w:start w:val="1"/>
      <w:numFmt w:val="aiueoFullWidth"/>
      <w:lvlText w:val="(%2)"/>
      <w:lvlJc w:val="left"/>
      <w:pPr>
        <w:tabs>
          <w:tab w:val="num" w:pos="840"/>
        </w:tabs>
        <w:ind w:left="840" w:hanging="420"/>
      </w:pPr>
    </w:lvl>
    <w:lvl w:ilvl="2" w:tplc="52DE7510" w:tentative="1">
      <w:start w:val="1"/>
      <w:numFmt w:val="decimalEnclosedCircle"/>
      <w:lvlText w:val="%3"/>
      <w:lvlJc w:val="left"/>
      <w:pPr>
        <w:tabs>
          <w:tab w:val="num" w:pos="1260"/>
        </w:tabs>
        <w:ind w:left="1260" w:hanging="420"/>
      </w:pPr>
    </w:lvl>
    <w:lvl w:ilvl="3" w:tplc="5B3468B6" w:tentative="1">
      <w:start w:val="1"/>
      <w:numFmt w:val="decimal"/>
      <w:lvlText w:val="%4."/>
      <w:lvlJc w:val="left"/>
      <w:pPr>
        <w:tabs>
          <w:tab w:val="num" w:pos="1680"/>
        </w:tabs>
        <w:ind w:left="1680" w:hanging="420"/>
      </w:pPr>
    </w:lvl>
    <w:lvl w:ilvl="4" w:tplc="AE30F018" w:tentative="1">
      <w:start w:val="1"/>
      <w:numFmt w:val="aiueoFullWidth"/>
      <w:lvlText w:val="(%5)"/>
      <w:lvlJc w:val="left"/>
      <w:pPr>
        <w:tabs>
          <w:tab w:val="num" w:pos="2100"/>
        </w:tabs>
        <w:ind w:left="2100" w:hanging="420"/>
      </w:pPr>
    </w:lvl>
    <w:lvl w:ilvl="5" w:tplc="5D32C218" w:tentative="1">
      <w:start w:val="1"/>
      <w:numFmt w:val="decimalEnclosedCircle"/>
      <w:lvlText w:val="%6"/>
      <w:lvlJc w:val="left"/>
      <w:pPr>
        <w:tabs>
          <w:tab w:val="num" w:pos="2520"/>
        </w:tabs>
        <w:ind w:left="2520" w:hanging="420"/>
      </w:pPr>
    </w:lvl>
    <w:lvl w:ilvl="6" w:tplc="C8AC0206" w:tentative="1">
      <w:start w:val="1"/>
      <w:numFmt w:val="decimal"/>
      <w:lvlText w:val="%7."/>
      <w:lvlJc w:val="left"/>
      <w:pPr>
        <w:tabs>
          <w:tab w:val="num" w:pos="2940"/>
        </w:tabs>
        <w:ind w:left="2940" w:hanging="420"/>
      </w:pPr>
    </w:lvl>
    <w:lvl w:ilvl="7" w:tplc="0DB66BD4" w:tentative="1">
      <w:start w:val="1"/>
      <w:numFmt w:val="aiueoFullWidth"/>
      <w:lvlText w:val="(%8)"/>
      <w:lvlJc w:val="left"/>
      <w:pPr>
        <w:tabs>
          <w:tab w:val="num" w:pos="3360"/>
        </w:tabs>
        <w:ind w:left="3360" w:hanging="420"/>
      </w:pPr>
    </w:lvl>
    <w:lvl w:ilvl="8" w:tplc="3F947A1E" w:tentative="1">
      <w:start w:val="1"/>
      <w:numFmt w:val="decimalEnclosedCircle"/>
      <w:lvlText w:val="%9"/>
      <w:lvlJc w:val="left"/>
      <w:pPr>
        <w:tabs>
          <w:tab w:val="num" w:pos="3780"/>
        </w:tabs>
        <w:ind w:left="3780" w:hanging="420"/>
      </w:pPr>
    </w:lvl>
  </w:abstractNum>
  <w:abstractNum w:abstractNumId="32"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3470089"/>
    <w:multiLevelType w:val="hybridMultilevel"/>
    <w:tmpl w:val="85F6AC92"/>
    <w:lvl w:ilvl="0" w:tplc="B9822BCA">
      <w:start w:val="1"/>
      <w:numFmt w:val="bullet"/>
      <w:lvlText w:val=""/>
      <w:lvlJc w:val="left"/>
      <w:pPr>
        <w:tabs>
          <w:tab w:val="num" w:pos="358"/>
        </w:tabs>
        <w:ind w:left="358"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5" w15:restartNumberingAfterBreak="0">
    <w:nsid w:val="576C0327"/>
    <w:multiLevelType w:val="hybridMultilevel"/>
    <w:tmpl w:val="F27E7BA2"/>
    <w:lvl w:ilvl="0" w:tplc="104EE988">
      <w:start w:val="1"/>
      <w:numFmt w:val="decimal"/>
      <w:lvlText w:val="Figure %1."/>
      <w:lvlJc w:val="left"/>
      <w:pPr>
        <w:tabs>
          <w:tab w:val="num" w:pos="1440"/>
        </w:tabs>
        <w:ind w:left="720" w:hanging="360"/>
      </w:pPr>
      <w:rPr>
        <w:rFonts w:hint="default"/>
      </w:rPr>
    </w:lvl>
    <w:lvl w:ilvl="1" w:tplc="B40CB630">
      <w:start w:val="1"/>
      <w:numFmt w:val="lowerLetter"/>
      <w:lvlText w:val="%2."/>
      <w:lvlJc w:val="left"/>
      <w:pPr>
        <w:tabs>
          <w:tab w:val="num" w:pos="1440"/>
        </w:tabs>
        <w:ind w:left="1440" w:hanging="360"/>
      </w:pPr>
    </w:lvl>
    <w:lvl w:ilvl="2" w:tplc="01743216" w:tentative="1">
      <w:start w:val="1"/>
      <w:numFmt w:val="lowerRoman"/>
      <w:lvlText w:val="%3."/>
      <w:lvlJc w:val="right"/>
      <w:pPr>
        <w:tabs>
          <w:tab w:val="num" w:pos="2160"/>
        </w:tabs>
        <w:ind w:left="2160" w:hanging="180"/>
      </w:pPr>
    </w:lvl>
    <w:lvl w:ilvl="3" w:tplc="DAB015C4" w:tentative="1">
      <w:start w:val="1"/>
      <w:numFmt w:val="decimal"/>
      <w:lvlText w:val="%4."/>
      <w:lvlJc w:val="left"/>
      <w:pPr>
        <w:tabs>
          <w:tab w:val="num" w:pos="2880"/>
        </w:tabs>
        <w:ind w:left="2880" w:hanging="360"/>
      </w:pPr>
    </w:lvl>
    <w:lvl w:ilvl="4" w:tplc="458207DC" w:tentative="1">
      <w:start w:val="1"/>
      <w:numFmt w:val="lowerLetter"/>
      <w:lvlText w:val="%5."/>
      <w:lvlJc w:val="left"/>
      <w:pPr>
        <w:tabs>
          <w:tab w:val="num" w:pos="3600"/>
        </w:tabs>
        <w:ind w:left="3600" w:hanging="360"/>
      </w:pPr>
    </w:lvl>
    <w:lvl w:ilvl="5" w:tplc="E048BFDE" w:tentative="1">
      <w:start w:val="1"/>
      <w:numFmt w:val="lowerRoman"/>
      <w:lvlText w:val="%6."/>
      <w:lvlJc w:val="right"/>
      <w:pPr>
        <w:tabs>
          <w:tab w:val="num" w:pos="4320"/>
        </w:tabs>
        <w:ind w:left="4320" w:hanging="180"/>
      </w:pPr>
    </w:lvl>
    <w:lvl w:ilvl="6" w:tplc="44341148" w:tentative="1">
      <w:start w:val="1"/>
      <w:numFmt w:val="decimal"/>
      <w:lvlText w:val="%7."/>
      <w:lvlJc w:val="left"/>
      <w:pPr>
        <w:tabs>
          <w:tab w:val="num" w:pos="5040"/>
        </w:tabs>
        <w:ind w:left="5040" w:hanging="360"/>
      </w:pPr>
    </w:lvl>
    <w:lvl w:ilvl="7" w:tplc="46E41A00" w:tentative="1">
      <w:start w:val="1"/>
      <w:numFmt w:val="lowerLetter"/>
      <w:lvlText w:val="%8."/>
      <w:lvlJc w:val="left"/>
      <w:pPr>
        <w:tabs>
          <w:tab w:val="num" w:pos="5760"/>
        </w:tabs>
        <w:ind w:left="5760" w:hanging="360"/>
      </w:pPr>
    </w:lvl>
    <w:lvl w:ilvl="8" w:tplc="B62C3F1C" w:tentative="1">
      <w:start w:val="1"/>
      <w:numFmt w:val="lowerRoman"/>
      <w:lvlText w:val="%9."/>
      <w:lvlJc w:val="right"/>
      <w:pPr>
        <w:tabs>
          <w:tab w:val="num" w:pos="6480"/>
        </w:tabs>
        <w:ind w:left="6480" w:hanging="180"/>
      </w:pPr>
    </w:lvl>
  </w:abstractNum>
  <w:abstractNum w:abstractNumId="36"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93C209B"/>
    <w:multiLevelType w:val="hybridMultilevel"/>
    <w:tmpl w:val="9782FEFA"/>
    <w:lvl w:ilvl="0" w:tplc="0C0A0001">
      <w:start w:val="1"/>
      <w:numFmt w:val="bullet"/>
      <w:lvlText w:val=""/>
      <w:lvlJc w:val="left"/>
      <w:pPr>
        <w:ind w:left="720" w:hanging="360"/>
      </w:pPr>
      <w:rPr>
        <w:rFonts w:ascii="Symbol" w:hAnsi="Symbol" w:hint="default"/>
      </w:rPr>
    </w:lvl>
    <w:lvl w:ilvl="1" w:tplc="7AFCAD8C">
      <w:start w:val="1"/>
      <w:numFmt w:val="bullet"/>
      <w:lvlText w:val=""/>
      <w:lvlJc w:val="left"/>
      <w:pPr>
        <w:tabs>
          <w:tab w:val="num" w:pos="1440"/>
        </w:tabs>
        <w:ind w:left="1440" w:hanging="360"/>
      </w:pPr>
      <w:rPr>
        <w:rFonts w:ascii="Symbol" w:hAnsi="Symbol" w:hint="default"/>
        <w:color w:val="auto"/>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5"/>
  </w:num>
  <w:num w:numId="2">
    <w:abstractNumId w:val="31"/>
  </w:num>
  <w:num w:numId="3">
    <w:abstractNumId w:val="38"/>
  </w:num>
  <w:num w:numId="4">
    <w:abstractNumId w:val="18"/>
  </w:num>
  <w:num w:numId="5">
    <w:abstractNumId w:val="29"/>
  </w:num>
  <w:num w:numId="6">
    <w:abstractNumId w:val="21"/>
  </w:num>
  <w:num w:numId="7">
    <w:abstractNumId w:val="16"/>
  </w:num>
  <w:num w:numId="8">
    <w:abstractNumId w:val="32"/>
  </w:num>
  <w:num w:numId="9">
    <w:abstractNumId w:val="19"/>
  </w:num>
  <w:num w:numId="10">
    <w:abstractNumId w:val="3"/>
  </w:num>
  <w:num w:numId="11">
    <w:abstractNumId w:val="27"/>
  </w:num>
  <w:num w:numId="12">
    <w:abstractNumId w:val="5"/>
  </w:num>
  <w:num w:numId="13">
    <w:abstractNumId w:val="46"/>
  </w:num>
  <w:num w:numId="14">
    <w:abstractNumId w:val="2"/>
  </w:num>
  <w:num w:numId="15">
    <w:abstractNumId w:val="12"/>
  </w:num>
  <w:num w:numId="16">
    <w:abstractNumId w:val="41"/>
  </w:num>
  <w:num w:numId="17">
    <w:abstractNumId w:val="42"/>
  </w:num>
  <w:num w:numId="18">
    <w:abstractNumId w:val="45"/>
  </w:num>
  <w:num w:numId="19">
    <w:abstractNumId w:val="24"/>
  </w:num>
  <w:num w:numId="20">
    <w:abstractNumId w:val="15"/>
  </w:num>
  <w:num w:numId="21">
    <w:abstractNumId w:val="6"/>
  </w:num>
  <w:num w:numId="22">
    <w:abstractNumId w:val="1"/>
  </w:num>
  <w:num w:numId="23">
    <w:abstractNumId w:val="34"/>
  </w:num>
  <w:num w:numId="24">
    <w:abstractNumId w:val="40"/>
  </w:num>
  <w:num w:numId="25">
    <w:abstractNumId w:val="17"/>
  </w:num>
  <w:num w:numId="26">
    <w:abstractNumId w:val="28"/>
  </w:num>
  <w:num w:numId="27">
    <w:abstractNumId w:val="30"/>
  </w:num>
  <w:num w:numId="28">
    <w:abstractNumId w:val="4"/>
  </w:num>
  <w:num w:numId="29">
    <w:abstractNumId w:val="14"/>
  </w:num>
  <w:num w:numId="30">
    <w:abstractNumId w:val="26"/>
  </w:num>
  <w:num w:numId="31">
    <w:abstractNumId w:val="11"/>
  </w:num>
  <w:num w:numId="32">
    <w:abstractNumId w:val="13"/>
  </w:num>
  <w:num w:numId="33">
    <w:abstractNumId w:val="44"/>
  </w:num>
  <w:num w:numId="34">
    <w:abstractNumId w:val="25"/>
  </w:num>
  <w:num w:numId="35">
    <w:abstractNumId w:val="37"/>
  </w:num>
  <w:num w:numId="36">
    <w:abstractNumId w:val="20"/>
  </w:num>
  <w:num w:numId="37">
    <w:abstractNumId w:val="36"/>
  </w:num>
  <w:num w:numId="38">
    <w:abstractNumId w:val="10"/>
  </w:num>
  <w:num w:numId="39">
    <w:abstractNumId w:val="43"/>
  </w:num>
  <w:num w:numId="40">
    <w:abstractNumId w:val="9"/>
  </w:num>
  <w:num w:numId="41">
    <w:abstractNumId w:val="0"/>
  </w:num>
  <w:num w:numId="42">
    <w:abstractNumId w:val="23"/>
  </w:num>
  <w:num w:numId="43">
    <w:abstractNumId w:val="7"/>
  </w:num>
  <w:num w:numId="44">
    <w:abstractNumId w:val="22"/>
  </w:num>
  <w:num w:numId="45">
    <w:abstractNumId w:val="39"/>
  </w:num>
  <w:num w:numId="46">
    <w:abstractNumId w:val="33"/>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E27"/>
    <w:rsid w:val="000027BE"/>
    <w:rsid w:val="00002D44"/>
    <w:rsid w:val="00010E1B"/>
    <w:rsid w:val="000110A9"/>
    <w:rsid w:val="00011264"/>
    <w:rsid w:val="00011734"/>
    <w:rsid w:val="00011969"/>
    <w:rsid w:val="000121E9"/>
    <w:rsid w:val="00022DC7"/>
    <w:rsid w:val="00024790"/>
    <w:rsid w:val="00026F12"/>
    <w:rsid w:val="000301B4"/>
    <w:rsid w:val="00031510"/>
    <w:rsid w:val="00031ADF"/>
    <w:rsid w:val="000400BB"/>
    <w:rsid w:val="0004165F"/>
    <w:rsid w:val="00045184"/>
    <w:rsid w:val="00045A43"/>
    <w:rsid w:val="00047A44"/>
    <w:rsid w:val="00051A1C"/>
    <w:rsid w:val="0005271C"/>
    <w:rsid w:val="00056E33"/>
    <w:rsid w:val="00057D85"/>
    <w:rsid w:val="00061649"/>
    <w:rsid w:val="00062322"/>
    <w:rsid w:val="00063CB7"/>
    <w:rsid w:val="00064BBF"/>
    <w:rsid w:val="00064CFD"/>
    <w:rsid w:val="000654EF"/>
    <w:rsid w:val="00067C58"/>
    <w:rsid w:val="00071F41"/>
    <w:rsid w:val="00073720"/>
    <w:rsid w:val="00073947"/>
    <w:rsid w:val="000752D9"/>
    <w:rsid w:val="00077EDB"/>
    <w:rsid w:val="00081A94"/>
    <w:rsid w:val="00086811"/>
    <w:rsid w:val="00086E12"/>
    <w:rsid w:val="000879B8"/>
    <w:rsid w:val="00093903"/>
    <w:rsid w:val="00093C80"/>
    <w:rsid w:val="00095246"/>
    <w:rsid w:val="00095CC0"/>
    <w:rsid w:val="000A1E6E"/>
    <w:rsid w:val="000A311A"/>
    <w:rsid w:val="000A3401"/>
    <w:rsid w:val="000A41E3"/>
    <w:rsid w:val="000A42F1"/>
    <w:rsid w:val="000B2EDB"/>
    <w:rsid w:val="000B57FF"/>
    <w:rsid w:val="000B5D8E"/>
    <w:rsid w:val="000C0426"/>
    <w:rsid w:val="000C213D"/>
    <w:rsid w:val="000C25DF"/>
    <w:rsid w:val="000C43F9"/>
    <w:rsid w:val="000C47E4"/>
    <w:rsid w:val="000C4F3F"/>
    <w:rsid w:val="000C57B6"/>
    <w:rsid w:val="000C57D3"/>
    <w:rsid w:val="000C65BA"/>
    <w:rsid w:val="000D0665"/>
    <w:rsid w:val="000D0BCD"/>
    <w:rsid w:val="000D0EC8"/>
    <w:rsid w:val="000D287F"/>
    <w:rsid w:val="000D2A36"/>
    <w:rsid w:val="000D3533"/>
    <w:rsid w:val="000D43F5"/>
    <w:rsid w:val="000D5E16"/>
    <w:rsid w:val="000D642B"/>
    <w:rsid w:val="000D7F26"/>
    <w:rsid w:val="000E0124"/>
    <w:rsid w:val="000E018D"/>
    <w:rsid w:val="000E1EB4"/>
    <w:rsid w:val="000E31E6"/>
    <w:rsid w:val="000F3051"/>
    <w:rsid w:val="000F4964"/>
    <w:rsid w:val="000F71F4"/>
    <w:rsid w:val="000F73FA"/>
    <w:rsid w:val="00100324"/>
    <w:rsid w:val="001004D0"/>
    <w:rsid w:val="001032A8"/>
    <w:rsid w:val="001042E9"/>
    <w:rsid w:val="00106EBC"/>
    <w:rsid w:val="00110CBC"/>
    <w:rsid w:val="0011308A"/>
    <w:rsid w:val="00113FD6"/>
    <w:rsid w:val="0011564F"/>
    <w:rsid w:val="00115E4E"/>
    <w:rsid w:val="001166C0"/>
    <w:rsid w:val="00117D5C"/>
    <w:rsid w:val="00122BEC"/>
    <w:rsid w:val="00123EEA"/>
    <w:rsid w:val="001243A1"/>
    <w:rsid w:val="00125669"/>
    <w:rsid w:val="001303FC"/>
    <w:rsid w:val="00132F45"/>
    <w:rsid w:val="001353CB"/>
    <w:rsid w:val="00135CF4"/>
    <w:rsid w:val="001369B2"/>
    <w:rsid w:val="001401C8"/>
    <w:rsid w:val="001403E0"/>
    <w:rsid w:val="001414E4"/>
    <w:rsid w:val="00141C5A"/>
    <w:rsid w:val="0014225E"/>
    <w:rsid w:val="001437B8"/>
    <w:rsid w:val="0014507E"/>
    <w:rsid w:val="00145C19"/>
    <w:rsid w:val="001466A9"/>
    <w:rsid w:val="00147045"/>
    <w:rsid w:val="001508A9"/>
    <w:rsid w:val="00150C7F"/>
    <w:rsid w:val="00151047"/>
    <w:rsid w:val="00151371"/>
    <w:rsid w:val="00151599"/>
    <w:rsid w:val="00153960"/>
    <w:rsid w:val="001542BB"/>
    <w:rsid w:val="001564F6"/>
    <w:rsid w:val="00156A4A"/>
    <w:rsid w:val="0015746D"/>
    <w:rsid w:val="001618C1"/>
    <w:rsid w:val="00162007"/>
    <w:rsid w:val="00162CA5"/>
    <w:rsid w:val="00166042"/>
    <w:rsid w:val="00171BAB"/>
    <w:rsid w:val="001729F9"/>
    <w:rsid w:val="00173053"/>
    <w:rsid w:val="001733B5"/>
    <w:rsid w:val="001748CC"/>
    <w:rsid w:val="001755BD"/>
    <w:rsid w:val="00176626"/>
    <w:rsid w:val="001767C6"/>
    <w:rsid w:val="001801B1"/>
    <w:rsid w:val="001818F5"/>
    <w:rsid w:val="001824DC"/>
    <w:rsid w:val="00183510"/>
    <w:rsid w:val="0018517C"/>
    <w:rsid w:val="00185C08"/>
    <w:rsid w:val="00186A12"/>
    <w:rsid w:val="00186BC6"/>
    <w:rsid w:val="00191450"/>
    <w:rsid w:val="0019278D"/>
    <w:rsid w:val="00195B5D"/>
    <w:rsid w:val="00196E43"/>
    <w:rsid w:val="001A4AC1"/>
    <w:rsid w:val="001A6647"/>
    <w:rsid w:val="001A6AE0"/>
    <w:rsid w:val="001A78AB"/>
    <w:rsid w:val="001B0CB5"/>
    <w:rsid w:val="001B33EF"/>
    <w:rsid w:val="001B64FF"/>
    <w:rsid w:val="001B7094"/>
    <w:rsid w:val="001B7169"/>
    <w:rsid w:val="001B746B"/>
    <w:rsid w:val="001C06AA"/>
    <w:rsid w:val="001C1283"/>
    <w:rsid w:val="001C15EB"/>
    <w:rsid w:val="001C3FC6"/>
    <w:rsid w:val="001C5BCF"/>
    <w:rsid w:val="001C5CCE"/>
    <w:rsid w:val="001C7298"/>
    <w:rsid w:val="001D11DA"/>
    <w:rsid w:val="001D1F9C"/>
    <w:rsid w:val="001D49AD"/>
    <w:rsid w:val="001D6C2E"/>
    <w:rsid w:val="001E28E9"/>
    <w:rsid w:val="001E3865"/>
    <w:rsid w:val="001E6489"/>
    <w:rsid w:val="001E6D07"/>
    <w:rsid w:val="001E7FA2"/>
    <w:rsid w:val="001F707F"/>
    <w:rsid w:val="001F766D"/>
    <w:rsid w:val="00202C3D"/>
    <w:rsid w:val="00202E88"/>
    <w:rsid w:val="00202FAC"/>
    <w:rsid w:val="0020446D"/>
    <w:rsid w:val="00205F4D"/>
    <w:rsid w:val="002118A8"/>
    <w:rsid w:val="00213C3B"/>
    <w:rsid w:val="0021527D"/>
    <w:rsid w:val="00215AC2"/>
    <w:rsid w:val="00215BCE"/>
    <w:rsid w:val="002175F1"/>
    <w:rsid w:val="002208C7"/>
    <w:rsid w:val="00224DCF"/>
    <w:rsid w:val="002272A9"/>
    <w:rsid w:val="002323A9"/>
    <w:rsid w:val="002326B4"/>
    <w:rsid w:val="00241E48"/>
    <w:rsid w:val="00241EED"/>
    <w:rsid w:val="002474BB"/>
    <w:rsid w:val="00247CD6"/>
    <w:rsid w:val="00261B17"/>
    <w:rsid w:val="00262400"/>
    <w:rsid w:val="0026299E"/>
    <w:rsid w:val="00262F20"/>
    <w:rsid w:val="002633BA"/>
    <w:rsid w:val="0026699D"/>
    <w:rsid w:val="00270854"/>
    <w:rsid w:val="00270FC5"/>
    <w:rsid w:val="00275AD0"/>
    <w:rsid w:val="00276AFC"/>
    <w:rsid w:val="002800A9"/>
    <w:rsid w:val="00283834"/>
    <w:rsid w:val="002911D9"/>
    <w:rsid w:val="002928FA"/>
    <w:rsid w:val="00294774"/>
    <w:rsid w:val="00295FF4"/>
    <w:rsid w:val="002A023A"/>
    <w:rsid w:val="002A0D1C"/>
    <w:rsid w:val="002A1847"/>
    <w:rsid w:val="002A3165"/>
    <w:rsid w:val="002A416A"/>
    <w:rsid w:val="002A4927"/>
    <w:rsid w:val="002A4FE1"/>
    <w:rsid w:val="002B0442"/>
    <w:rsid w:val="002B0985"/>
    <w:rsid w:val="002B14C7"/>
    <w:rsid w:val="002B38BE"/>
    <w:rsid w:val="002B41BF"/>
    <w:rsid w:val="002B650E"/>
    <w:rsid w:val="002C0B58"/>
    <w:rsid w:val="002C1B35"/>
    <w:rsid w:val="002C4448"/>
    <w:rsid w:val="002C5862"/>
    <w:rsid w:val="002C61C2"/>
    <w:rsid w:val="002C6398"/>
    <w:rsid w:val="002D045C"/>
    <w:rsid w:val="002D0FAD"/>
    <w:rsid w:val="002D32E6"/>
    <w:rsid w:val="002D375A"/>
    <w:rsid w:val="002D4AC1"/>
    <w:rsid w:val="002E3542"/>
    <w:rsid w:val="002E38EB"/>
    <w:rsid w:val="002E3C40"/>
    <w:rsid w:val="002F0870"/>
    <w:rsid w:val="002F3EBA"/>
    <w:rsid w:val="002F46E4"/>
    <w:rsid w:val="002F6E16"/>
    <w:rsid w:val="002F6F77"/>
    <w:rsid w:val="00300796"/>
    <w:rsid w:val="00300CB7"/>
    <w:rsid w:val="003015FC"/>
    <w:rsid w:val="00302FFB"/>
    <w:rsid w:val="003036B7"/>
    <w:rsid w:val="00304F5D"/>
    <w:rsid w:val="003059E0"/>
    <w:rsid w:val="00307F83"/>
    <w:rsid w:val="00311304"/>
    <w:rsid w:val="00311FF0"/>
    <w:rsid w:val="00312AF9"/>
    <w:rsid w:val="00312EFE"/>
    <w:rsid w:val="003133FC"/>
    <w:rsid w:val="00315138"/>
    <w:rsid w:val="00316412"/>
    <w:rsid w:val="003214F8"/>
    <w:rsid w:val="003223D4"/>
    <w:rsid w:val="003260D3"/>
    <w:rsid w:val="003272D6"/>
    <w:rsid w:val="003304BC"/>
    <w:rsid w:val="00330DA2"/>
    <w:rsid w:val="003316B9"/>
    <w:rsid w:val="003330E4"/>
    <w:rsid w:val="00333B48"/>
    <w:rsid w:val="003345D4"/>
    <w:rsid w:val="00337700"/>
    <w:rsid w:val="00341432"/>
    <w:rsid w:val="00343B9A"/>
    <w:rsid w:val="003454F3"/>
    <w:rsid w:val="00345CBD"/>
    <w:rsid w:val="00347AA1"/>
    <w:rsid w:val="00351779"/>
    <w:rsid w:val="00352483"/>
    <w:rsid w:val="00352AE6"/>
    <w:rsid w:val="00356B37"/>
    <w:rsid w:val="00357063"/>
    <w:rsid w:val="00357E98"/>
    <w:rsid w:val="00360BD9"/>
    <w:rsid w:val="003623EA"/>
    <w:rsid w:val="00366C5A"/>
    <w:rsid w:val="0037014D"/>
    <w:rsid w:val="0037295F"/>
    <w:rsid w:val="0037340D"/>
    <w:rsid w:val="0037576C"/>
    <w:rsid w:val="00376F17"/>
    <w:rsid w:val="003804A9"/>
    <w:rsid w:val="003824F1"/>
    <w:rsid w:val="00382EEE"/>
    <w:rsid w:val="00386660"/>
    <w:rsid w:val="00386AC8"/>
    <w:rsid w:val="00391E96"/>
    <w:rsid w:val="003926A6"/>
    <w:rsid w:val="003937D9"/>
    <w:rsid w:val="003942C5"/>
    <w:rsid w:val="00396D93"/>
    <w:rsid w:val="00397EB3"/>
    <w:rsid w:val="003A3431"/>
    <w:rsid w:val="003A3550"/>
    <w:rsid w:val="003A46B8"/>
    <w:rsid w:val="003A4ACD"/>
    <w:rsid w:val="003A5EF2"/>
    <w:rsid w:val="003A6679"/>
    <w:rsid w:val="003A6D47"/>
    <w:rsid w:val="003B2154"/>
    <w:rsid w:val="003B56C8"/>
    <w:rsid w:val="003B58C8"/>
    <w:rsid w:val="003B6ADF"/>
    <w:rsid w:val="003C0368"/>
    <w:rsid w:val="003C05F4"/>
    <w:rsid w:val="003C40C7"/>
    <w:rsid w:val="003C4AC6"/>
    <w:rsid w:val="003C4E6B"/>
    <w:rsid w:val="003C567B"/>
    <w:rsid w:val="003C5AD9"/>
    <w:rsid w:val="003C72E9"/>
    <w:rsid w:val="003C7561"/>
    <w:rsid w:val="003D039A"/>
    <w:rsid w:val="003D1237"/>
    <w:rsid w:val="003D5960"/>
    <w:rsid w:val="003D6BD9"/>
    <w:rsid w:val="003D78AD"/>
    <w:rsid w:val="003E1D1C"/>
    <w:rsid w:val="003E1E3C"/>
    <w:rsid w:val="003E7060"/>
    <w:rsid w:val="003E736B"/>
    <w:rsid w:val="003F2D34"/>
    <w:rsid w:val="003F6CD9"/>
    <w:rsid w:val="003F7107"/>
    <w:rsid w:val="00400F53"/>
    <w:rsid w:val="00401700"/>
    <w:rsid w:val="00401C92"/>
    <w:rsid w:val="0040492C"/>
    <w:rsid w:val="004057F3"/>
    <w:rsid w:val="00407BBB"/>
    <w:rsid w:val="0041003D"/>
    <w:rsid w:val="00412D5C"/>
    <w:rsid w:val="0041580A"/>
    <w:rsid w:val="00415C82"/>
    <w:rsid w:val="00415FEA"/>
    <w:rsid w:val="004237A1"/>
    <w:rsid w:val="004238CF"/>
    <w:rsid w:val="00423B34"/>
    <w:rsid w:val="0042778F"/>
    <w:rsid w:val="00432486"/>
    <w:rsid w:val="00432D94"/>
    <w:rsid w:val="004332A6"/>
    <w:rsid w:val="004335E3"/>
    <w:rsid w:val="004353D2"/>
    <w:rsid w:val="00435574"/>
    <w:rsid w:val="004434BD"/>
    <w:rsid w:val="00443F8E"/>
    <w:rsid w:val="0044525B"/>
    <w:rsid w:val="00450A4D"/>
    <w:rsid w:val="0045452E"/>
    <w:rsid w:val="00454F80"/>
    <w:rsid w:val="004560B8"/>
    <w:rsid w:val="00462927"/>
    <w:rsid w:val="00462955"/>
    <w:rsid w:val="004647B1"/>
    <w:rsid w:val="00465B13"/>
    <w:rsid w:val="00471F8A"/>
    <w:rsid w:val="004763CB"/>
    <w:rsid w:val="00481E61"/>
    <w:rsid w:val="004820CB"/>
    <w:rsid w:val="00482A3D"/>
    <w:rsid w:val="004832F6"/>
    <w:rsid w:val="00483FBC"/>
    <w:rsid w:val="00484751"/>
    <w:rsid w:val="00485C17"/>
    <w:rsid w:val="00486C14"/>
    <w:rsid w:val="0049008E"/>
    <w:rsid w:val="004910C8"/>
    <w:rsid w:val="0049205D"/>
    <w:rsid w:val="00492D70"/>
    <w:rsid w:val="0049332F"/>
    <w:rsid w:val="00495475"/>
    <w:rsid w:val="00495AD8"/>
    <w:rsid w:val="004A1B2A"/>
    <w:rsid w:val="004A2205"/>
    <w:rsid w:val="004A2A5A"/>
    <w:rsid w:val="004A2B08"/>
    <w:rsid w:val="004A4756"/>
    <w:rsid w:val="004B011F"/>
    <w:rsid w:val="004B1D8E"/>
    <w:rsid w:val="004B283F"/>
    <w:rsid w:val="004B3A3D"/>
    <w:rsid w:val="004B655A"/>
    <w:rsid w:val="004C0F7A"/>
    <w:rsid w:val="004C111A"/>
    <w:rsid w:val="004C1DA7"/>
    <w:rsid w:val="004D0E14"/>
    <w:rsid w:val="004D152D"/>
    <w:rsid w:val="004D2785"/>
    <w:rsid w:val="004D2D51"/>
    <w:rsid w:val="004D369A"/>
    <w:rsid w:val="004D374B"/>
    <w:rsid w:val="004D39E3"/>
    <w:rsid w:val="004D52F7"/>
    <w:rsid w:val="004D564B"/>
    <w:rsid w:val="004D647F"/>
    <w:rsid w:val="004D6D2E"/>
    <w:rsid w:val="004D7D7F"/>
    <w:rsid w:val="004E1A85"/>
    <w:rsid w:val="004E4401"/>
    <w:rsid w:val="004E4587"/>
    <w:rsid w:val="004E6DFB"/>
    <w:rsid w:val="004E72C3"/>
    <w:rsid w:val="004F5285"/>
    <w:rsid w:val="004F76E7"/>
    <w:rsid w:val="00502C1B"/>
    <w:rsid w:val="0050464D"/>
    <w:rsid w:val="00505C1E"/>
    <w:rsid w:val="00505DBA"/>
    <w:rsid w:val="00506364"/>
    <w:rsid w:val="00511432"/>
    <w:rsid w:val="005115CD"/>
    <w:rsid w:val="00512AAA"/>
    <w:rsid w:val="00516440"/>
    <w:rsid w:val="00517173"/>
    <w:rsid w:val="00520DAC"/>
    <w:rsid w:val="00521C1A"/>
    <w:rsid w:val="00524682"/>
    <w:rsid w:val="00525360"/>
    <w:rsid w:val="005270AE"/>
    <w:rsid w:val="0053072F"/>
    <w:rsid w:val="005325B8"/>
    <w:rsid w:val="005343FE"/>
    <w:rsid w:val="00535C7E"/>
    <w:rsid w:val="00536E9E"/>
    <w:rsid w:val="005430EA"/>
    <w:rsid w:val="00544E2B"/>
    <w:rsid w:val="0054556B"/>
    <w:rsid w:val="005457B7"/>
    <w:rsid w:val="005457C8"/>
    <w:rsid w:val="00550A4F"/>
    <w:rsid w:val="00551E8C"/>
    <w:rsid w:val="00556626"/>
    <w:rsid w:val="005568E9"/>
    <w:rsid w:val="005604A0"/>
    <w:rsid w:val="0056192B"/>
    <w:rsid w:val="005619B8"/>
    <w:rsid w:val="00562209"/>
    <w:rsid w:val="0056223F"/>
    <w:rsid w:val="00566BC9"/>
    <w:rsid w:val="00570E13"/>
    <w:rsid w:val="00571877"/>
    <w:rsid w:val="00572792"/>
    <w:rsid w:val="005735A5"/>
    <w:rsid w:val="0057799A"/>
    <w:rsid w:val="00580E22"/>
    <w:rsid w:val="00582E60"/>
    <w:rsid w:val="00584B40"/>
    <w:rsid w:val="00585BE7"/>
    <w:rsid w:val="00590785"/>
    <w:rsid w:val="005A161E"/>
    <w:rsid w:val="005A5AE0"/>
    <w:rsid w:val="005A67A2"/>
    <w:rsid w:val="005B0889"/>
    <w:rsid w:val="005B193C"/>
    <w:rsid w:val="005B6402"/>
    <w:rsid w:val="005B6DDC"/>
    <w:rsid w:val="005C17EE"/>
    <w:rsid w:val="005C1EA4"/>
    <w:rsid w:val="005C4375"/>
    <w:rsid w:val="005C6118"/>
    <w:rsid w:val="005C6189"/>
    <w:rsid w:val="005C6256"/>
    <w:rsid w:val="005D0D76"/>
    <w:rsid w:val="005D2458"/>
    <w:rsid w:val="005D74BB"/>
    <w:rsid w:val="005D78E7"/>
    <w:rsid w:val="005E00BF"/>
    <w:rsid w:val="005E0490"/>
    <w:rsid w:val="005E4D40"/>
    <w:rsid w:val="005E54EE"/>
    <w:rsid w:val="005F3E91"/>
    <w:rsid w:val="005F412D"/>
    <w:rsid w:val="005F4B5C"/>
    <w:rsid w:val="005F4CD6"/>
    <w:rsid w:val="005F5766"/>
    <w:rsid w:val="005F5786"/>
    <w:rsid w:val="005F7DA8"/>
    <w:rsid w:val="00600AB6"/>
    <w:rsid w:val="006049C8"/>
    <w:rsid w:val="0060779F"/>
    <w:rsid w:val="0061146B"/>
    <w:rsid w:val="00612200"/>
    <w:rsid w:val="0061426E"/>
    <w:rsid w:val="00614598"/>
    <w:rsid w:val="006147CD"/>
    <w:rsid w:val="00614D77"/>
    <w:rsid w:val="00615825"/>
    <w:rsid w:val="00615CFA"/>
    <w:rsid w:val="00622A5B"/>
    <w:rsid w:val="00625B5F"/>
    <w:rsid w:val="00633AC5"/>
    <w:rsid w:val="0063651E"/>
    <w:rsid w:val="006373C2"/>
    <w:rsid w:val="00644675"/>
    <w:rsid w:val="00645BBE"/>
    <w:rsid w:val="00647D1F"/>
    <w:rsid w:val="00652515"/>
    <w:rsid w:val="006529C2"/>
    <w:rsid w:val="0065303E"/>
    <w:rsid w:val="006553E7"/>
    <w:rsid w:val="00655B92"/>
    <w:rsid w:val="00657E6A"/>
    <w:rsid w:val="0066179C"/>
    <w:rsid w:val="00661BF2"/>
    <w:rsid w:val="00665E2F"/>
    <w:rsid w:val="00666AC3"/>
    <w:rsid w:val="006733D6"/>
    <w:rsid w:val="006735B5"/>
    <w:rsid w:val="0067447F"/>
    <w:rsid w:val="00680F0B"/>
    <w:rsid w:val="0068110E"/>
    <w:rsid w:val="0068625F"/>
    <w:rsid w:val="006874BC"/>
    <w:rsid w:val="00690BA1"/>
    <w:rsid w:val="00692BDF"/>
    <w:rsid w:val="00692FEA"/>
    <w:rsid w:val="00693D4D"/>
    <w:rsid w:val="00694E01"/>
    <w:rsid w:val="006962EE"/>
    <w:rsid w:val="00697DEB"/>
    <w:rsid w:val="006A2EB6"/>
    <w:rsid w:val="006A36A7"/>
    <w:rsid w:val="006A3A4F"/>
    <w:rsid w:val="006A625C"/>
    <w:rsid w:val="006B0130"/>
    <w:rsid w:val="006B1897"/>
    <w:rsid w:val="006B42F1"/>
    <w:rsid w:val="006B47E1"/>
    <w:rsid w:val="006C12BC"/>
    <w:rsid w:val="006C1BEC"/>
    <w:rsid w:val="006C21CB"/>
    <w:rsid w:val="006C2F90"/>
    <w:rsid w:val="006C31C3"/>
    <w:rsid w:val="006C4587"/>
    <w:rsid w:val="006C4883"/>
    <w:rsid w:val="006C6DEC"/>
    <w:rsid w:val="006C7200"/>
    <w:rsid w:val="006D04A3"/>
    <w:rsid w:val="006D1FE7"/>
    <w:rsid w:val="006D202A"/>
    <w:rsid w:val="006D622D"/>
    <w:rsid w:val="006D7756"/>
    <w:rsid w:val="006E11FB"/>
    <w:rsid w:val="006E2B8F"/>
    <w:rsid w:val="006E582A"/>
    <w:rsid w:val="006E6185"/>
    <w:rsid w:val="006F109D"/>
    <w:rsid w:val="006F185F"/>
    <w:rsid w:val="006F33F9"/>
    <w:rsid w:val="006F43AF"/>
    <w:rsid w:val="006F53BB"/>
    <w:rsid w:val="006F6E90"/>
    <w:rsid w:val="006F78ED"/>
    <w:rsid w:val="00704735"/>
    <w:rsid w:val="00704AA4"/>
    <w:rsid w:val="00707217"/>
    <w:rsid w:val="00712348"/>
    <w:rsid w:val="00714481"/>
    <w:rsid w:val="00714778"/>
    <w:rsid w:val="00717F4D"/>
    <w:rsid w:val="00717F57"/>
    <w:rsid w:val="00721867"/>
    <w:rsid w:val="00721FBD"/>
    <w:rsid w:val="0072472A"/>
    <w:rsid w:val="007314D5"/>
    <w:rsid w:val="007321AC"/>
    <w:rsid w:val="00734A4C"/>
    <w:rsid w:val="007363FF"/>
    <w:rsid w:val="007423CF"/>
    <w:rsid w:val="00742721"/>
    <w:rsid w:val="00742949"/>
    <w:rsid w:val="00745AAC"/>
    <w:rsid w:val="00746BF2"/>
    <w:rsid w:val="00752C60"/>
    <w:rsid w:val="00754552"/>
    <w:rsid w:val="007558D5"/>
    <w:rsid w:val="00755E08"/>
    <w:rsid w:val="007572FF"/>
    <w:rsid w:val="00760460"/>
    <w:rsid w:val="00761979"/>
    <w:rsid w:val="00761A9C"/>
    <w:rsid w:val="00761B14"/>
    <w:rsid w:val="00761ECB"/>
    <w:rsid w:val="007623E1"/>
    <w:rsid w:val="00762786"/>
    <w:rsid w:val="00766936"/>
    <w:rsid w:val="00766C3D"/>
    <w:rsid w:val="00773154"/>
    <w:rsid w:val="00773583"/>
    <w:rsid w:val="00774ADA"/>
    <w:rsid w:val="00780715"/>
    <w:rsid w:val="007811BB"/>
    <w:rsid w:val="0078343F"/>
    <w:rsid w:val="007859F9"/>
    <w:rsid w:val="0078772A"/>
    <w:rsid w:val="007949B6"/>
    <w:rsid w:val="00794FA3"/>
    <w:rsid w:val="00795504"/>
    <w:rsid w:val="00795B98"/>
    <w:rsid w:val="0079644A"/>
    <w:rsid w:val="00796A50"/>
    <w:rsid w:val="0079712E"/>
    <w:rsid w:val="00797557"/>
    <w:rsid w:val="007A0135"/>
    <w:rsid w:val="007A1028"/>
    <w:rsid w:val="007A1772"/>
    <w:rsid w:val="007A42CB"/>
    <w:rsid w:val="007A6F6B"/>
    <w:rsid w:val="007A79D4"/>
    <w:rsid w:val="007A7B92"/>
    <w:rsid w:val="007A7CB5"/>
    <w:rsid w:val="007B5E72"/>
    <w:rsid w:val="007B667A"/>
    <w:rsid w:val="007C1BC5"/>
    <w:rsid w:val="007C2052"/>
    <w:rsid w:val="007C2DA3"/>
    <w:rsid w:val="007C6EC2"/>
    <w:rsid w:val="007C6F73"/>
    <w:rsid w:val="007D1152"/>
    <w:rsid w:val="007D29C2"/>
    <w:rsid w:val="007D2B8E"/>
    <w:rsid w:val="007D2C91"/>
    <w:rsid w:val="007D52FF"/>
    <w:rsid w:val="007D53A1"/>
    <w:rsid w:val="007D5792"/>
    <w:rsid w:val="007D7C3A"/>
    <w:rsid w:val="007E13F9"/>
    <w:rsid w:val="007E3FDB"/>
    <w:rsid w:val="007E7689"/>
    <w:rsid w:val="007F09DD"/>
    <w:rsid w:val="007F109A"/>
    <w:rsid w:val="007F3326"/>
    <w:rsid w:val="007F3F1F"/>
    <w:rsid w:val="007F5334"/>
    <w:rsid w:val="007F6C6B"/>
    <w:rsid w:val="007F769A"/>
    <w:rsid w:val="008005BB"/>
    <w:rsid w:val="00803171"/>
    <w:rsid w:val="008033D4"/>
    <w:rsid w:val="00805FCD"/>
    <w:rsid w:val="0080719B"/>
    <w:rsid w:val="008079EE"/>
    <w:rsid w:val="0081127A"/>
    <w:rsid w:val="00811574"/>
    <w:rsid w:val="00811F7F"/>
    <w:rsid w:val="00817AF9"/>
    <w:rsid w:val="00820D09"/>
    <w:rsid w:val="00824316"/>
    <w:rsid w:val="00824AE2"/>
    <w:rsid w:val="00827FC2"/>
    <w:rsid w:val="008307F4"/>
    <w:rsid w:val="00831240"/>
    <w:rsid w:val="00833824"/>
    <w:rsid w:val="00836074"/>
    <w:rsid w:val="008367A7"/>
    <w:rsid w:val="00842FBF"/>
    <w:rsid w:val="00846F30"/>
    <w:rsid w:val="00847AE1"/>
    <w:rsid w:val="00852FD2"/>
    <w:rsid w:val="00853C51"/>
    <w:rsid w:val="008563D6"/>
    <w:rsid w:val="00862420"/>
    <w:rsid w:val="00864605"/>
    <w:rsid w:val="00865DCC"/>
    <w:rsid w:val="0086645F"/>
    <w:rsid w:val="00867A14"/>
    <w:rsid w:val="008704EC"/>
    <w:rsid w:val="0087085F"/>
    <w:rsid w:val="0087226F"/>
    <w:rsid w:val="008755FC"/>
    <w:rsid w:val="00876177"/>
    <w:rsid w:val="008763F9"/>
    <w:rsid w:val="00877442"/>
    <w:rsid w:val="008801FB"/>
    <w:rsid w:val="00885BB0"/>
    <w:rsid w:val="00886FCE"/>
    <w:rsid w:val="00887361"/>
    <w:rsid w:val="008936A6"/>
    <w:rsid w:val="00893C41"/>
    <w:rsid w:val="008943B7"/>
    <w:rsid w:val="008A0946"/>
    <w:rsid w:val="008A0BAF"/>
    <w:rsid w:val="008A14D5"/>
    <w:rsid w:val="008A1B35"/>
    <w:rsid w:val="008A26AD"/>
    <w:rsid w:val="008A6E73"/>
    <w:rsid w:val="008A7423"/>
    <w:rsid w:val="008A76B0"/>
    <w:rsid w:val="008A7939"/>
    <w:rsid w:val="008A7BB9"/>
    <w:rsid w:val="008B0D3F"/>
    <w:rsid w:val="008B0FC1"/>
    <w:rsid w:val="008B1B0F"/>
    <w:rsid w:val="008B1D01"/>
    <w:rsid w:val="008B2096"/>
    <w:rsid w:val="008B2216"/>
    <w:rsid w:val="008B3864"/>
    <w:rsid w:val="008B4983"/>
    <w:rsid w:val="008B5A51"/>
    <w:rsid w:val="008B6637"/>
    <w:rsid w:val="008B6A58"/>
    <w:rsid w:val="008C043B"/>
    <w:rsid w:val="008C2A67"/>
    <w:rsid w:val="008C2ACA"/>
    <w:rsid w:val="008C568A"/>
    <w:rsid w:val="008D0743"/>
    <w:rsid w:val="008D0D55"/>
    <w:rsid w:val="008D1FE3"/>
    <w:rsid w:val="008D22E9"/>
    <w:rsid w:val="008D3431"/>
    <w:rsid w:val="008D5287"/>
    <w:rsid w:val="008D6D07"/>
    <w:rsid w:val="008D7FE8"/>
    <w:rsid w:val="008E1064"/>
    <w:rsid w:val="008E5D67"/>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3EB4"/>
    <w:rsid w:val="00905F54"/>
    <w:rsid w:val="009076D8"/>
    <w:rsid w:val="00907F9B"/>
    <w:rsid w:val="0091060F"/>
    <w:rsid w:val="00910CA1"/>
    <w:rsid w:val="00912B01"/>
    <w:rsid w:val="00912CAF"/>
    <w:rsid w:val="0091307A"/>
    <w:rsid w:val="00914586"/>
    <w:rsid w:val="00915A2F"/>
    <w:rsid w:val="00916676"/>
    <w:rsid w:val="00920C9F"/>
    <w:rsid w:val="0092120A"/>
    <w:rsid w:val="00921D5C"/>
    <w:rsid w:val="00922EE1"/>
    <w:rsid w:val="0092596A"/>
    <w:rsid w:val="00925A25"/>
    <w:rsid w:val="00926FC2"/>
    <w:rsid w:val="00927EDC"/>
    <w:rsid w:val="00930437"/>
    <w:rsid w:val="00932F63"/>
    <w:rsid w:val="009333D0"/>
    <w:rsid w:val="00933AFA"/>
    <w:rsid w:val="009361F9"/>
    <w:rsid w:val="009417ED"/>
    <w:rsid w:val="009441C6"/>
    <w:rsid w:val="00944D1A"/>
    <w:rsid w:val="009510A0"/>
    <w:rsid w:val="00951385"/>
    <w:rsid w:val="009522BC"/>
    <w:rsid w:val="009530C4"/>
    <w:rsid w:val="00953D22"/>
    <w:rsid w:val="009575E5"/>
    <w:rsid w:val="00962EEA"/>
    <w:rsid w:val="009632F8"/>
    <w:rsid w:val="00965E8B"/>
    <w:rsid w:val="00966662"/>
    <w:rsid w:val="00970827"/>
    <w:rsid w:val="00970A6C"/>
    <w:rsid w:val="00971D32"/>
    <w:rsid w:val="00973D83"/>
    <w:rsid w:val="00974C0C"/>
    <w:rsid w:val="00976938"/>
    <w:rsid w:val="00976D6B"/>
    <w:rsid w:val="00977CA3"/>
    <w:rsid w:val="00977F3E"/>
    <w:rsid w:val="00982099"/>
    <w:rsid w:val="00984B9A"/>
    <w:rsid w:val="00987F30"/>
    <w:rsid w:val="00991C56"/>
    <w:rsid w:val="00996637"/>
    <w:rsid w:val="009A0113"/>
    <w:rsid w:val="009A08EE"/>
    <w:rsid w:val="009A3C27"/>
    <w:rsid w:val="009A4065"/>
    <w:rsid w:val="009A55F8"/>
    <w:rsid w:val="009B1329"/>
    <w:rsid w:val="009B3479"/>
    <w:rsid w:val="009B5E34"/>
    <w:rsid w:val="009B67E0"/>
    <w:rsid w:val="009B724F"/>
    <w:rsid w:val="009C2E99"/>
    <w:rsid w:val="009C44B5"/>
    <w:rsid w:val="009C4975"/>
    <w:rsid w:val="009C7844"/>
    <w:rsid w:val="009D14BE"/>
    <w:rsid w:val="009D1577"/>
    <w:rsid w:val="009D15E0"/>
    <w:rsid w:val="009D18E8"/>
    <w:rsid w:val="009D2A5C"/>
    <w:rsid w:val="009D310E"/>
    <w:rsid w:val="009D3DA1"/>
    <w:rsid w:val="009D6813"/>
    <w:rsid w:val="009D7039"/>
    <w:rsid w:val="009D7AAF"/>
    <w:rsid w:val="009D7E11"/>
    <w:rsid w:val="009E072E"/>
    <w:rsid w:val="009E2D8D"/>
    <w:rsid w:val="009E468F"/>
    <w:rsid w:val="009E61C3"/>
    <w:rsid w:val="009E6884"/>
    <w:rsid w:val="009E6D0E"/>
    <w:rsid w:val="009F2DBF"/>
    <w:rsid w:val="009F3061"/>
    <w:rsid w:val="009F48E7"/>
    <w:rsid w:val="009F5E7B"/>
    <w:rsid w:val="00A00247"/>
    <w:rsid w:val="00A0646B"/>
    <w:rsid w:val="00A07114"/>
    <w:rsid w:val="00A079FE"/>
    <w:rsid w:val="00A108F5"/>
    <w:rsid w:val="00A11984"/>
    <w:rsid w:val="00A169B4"/>
    <w:rsid w:val="00A2058F"/>
    <w:rsid w:val="00A2255F"/>
    <w:rsid w:val="00A26D92"/>
    <w:rsid w:val="00A27C84"/>
    <w:rsid w:val="00A27CD7"/>
    <w:rsid w:val="00A30676"/>
    <w:rsid w:val="00A30E73"/>
    <w:rsid w:val="00A3105A"/>
    <w:rsid w:val="00A315EB"/>
    <w:rsid w:val="00A325DF"/>
    <w:rsid w:val="00A32E04"/>
    <w:rsid w:val="00A34656"/>
    <w:rsid w:val="00A35634"/>
    <w:rsid w:val="00A35F88"/>
    <w:rsid w:val="00A37034"/>
    <w:rsid w:val="00A37BBC"/>
    <w:rsid w:val="00A40790"/>
    <w:rsid w:val="00A41573"/>
    <w:rsid w:val="00A43114"/>
    <w:rsid w:val="00A451FD"/>
    <w:rsid w:val="00A45401"/>
    <w:rsid w:val="00A47BDC"/>
    <w:rsid w:val="00A51DCC"/>
    <w:rsid w:val="00A52488"/>
    <w:rsid w:val="00A5308B"/>
    <w:rsid w:val="00A530D1"/>
    <w:rsid w:val="00A564A7"/>
    <w:rsid w:val="00A621C1"/>
    <w:rsid w:val="00A622E6"/>
    <w:rsid w:val="00A62DA8"/>
    <w:rsid w:val="00A64DE3"/>
    <w:rsid w:val="00A71520"/>
    <w:rsid w:val="00A755E7"/>
    <w:rsid w:val="00A7625B"/>
    <w:rsid w:val="00A76A55"/>
    <w:rsid w:val="00A77DE2"/>
    <w:rsid w:val="00A804C2"/>
    <w:rsid w:val="00A8235A"/>
    <w:rsid w:val="00A838B3"/>
    <w:rsid w:val="00A84696"/>
    <w:rsid w:val="00A84DF8"/>
    <w:rsid w:val="00A85AF9"/>
    <w:rsid w:val="00A85F67"/>
    <w:rsid w:val="00A86238"/>
    <w:rsid w:val="00A864F3"/>
    <w:rsid w:val="00A90351"/>
    <w:rsid w:val="00A9068D"/>
    <w:rsid w:val="00A90FBC"/>
    <w:rsid w:val="00A93961"/>
    <w:rsid w:val="00A9671F"/>
    <w:rsid w:val="00A9755F"/>
    <w:rsid w:val="00AA0128"/>
    <w:rsid w:val="00AA1474"/>
    <w:rsid w:val="00AA3A18"/>
    <w:rsid w:val="00AA576C"/>
    <w:rsid w:val="00AA63F0"/>
    <w:rsid w:val="00AA765B"/>
    <w:rsid w:val="00AB4FFD"/>
    <w:rsid w:val="00AB5C08"/>
    <w:rsid w:val="00AC24E8"/>
    <w:rsid w:val="00AC3235"/>
    <w:rsid w:val="00AC4D79"/>
    <w:rsid w:val="00AC5A51"/>
    <w:rsid w:val="00AC5DDD"/>
    <w:rsid w:val="00AC6197"/>
    <w:rsid w:val="00AC71DA"/>
    <w:rsid w:val="00AC7E3C"/>
    <w:rsid w:val="00AD3DB0"/>
    <w:rsid w:val="00AD4298"/>
    <w:rsid w:val="00AD49B6"/>
    <w:rsid w:val="00AD7E84"/>
    <w:rsid w:val="00AE0827"/>
    <w:rsid w:val="00AE0CF6"/>
    <w:rsid w:val="00AE4789"/>
    <w:rsid w:val="00AE4BB4"/>
    <w:rsid w:val="00AE542D"/>
    <w:rsid w:val="00AE6349"/>
    <w:rsid w:val="00AE66BE"/>
    <w:rsid w:val="00AE6BB4"/>
    <w:rsid w:val="00AF1F36"/>
    <w:rsid w:val="00AF3ED2"/>
    <w:rsid w:val="00AF5CC3"/>
    <w:rsid w:val="00AF6BE9"/>
    <w:rsid w:val="00AF70E7"/>
    <w:rsid w:val="00B01D2C"/>
    <w:rsid w:val="00B04421"/>
    <w:rsid w:val="00B05F8D"/>
    <w:rsid w:val="00B0675A"/>
    <w:rsid w:val="00B07945"/>
    <w:rsid w:val="00B07C0C"/>
    <w:rsid w:val="00B12FAD"/>
    <w:rsid w:val="00B20BB4"/>
    <w:rsid w:val="00B22BA2"/>
    <w:rsid w:val="00B26C67"/>
    <w:rsid w:val="00B27322"/>
    <w:rsid w:val="00B361D7"/>
    <w:rsid w:val="00B4008D"/>
    <w:rsid w:val="00B45C65"/>
    <w:rsid w:val="00B46C8D"/>
    <w:rsid w:val="00B475CC"/>
    <w:rsid w:val="00B4777B"/>
    <w:rsid w:val="00B53556"/>
    <w:rsid w:val="00B53CB3"/>
    <w:rsid w:val="00B56874"/>
    <w:rsid w:val="00B56ABB"/>
    <w:rsid w:val="00B56CB2"/>
    <w:rsid w:val="00B64068"/>
    <w:rsid w:val="00B669BC"/>
    <w:rsid w:val="00B67D40"/>
    <w:rsid w:val="00B71687"/>
    <w:rsid w:val="00B73FCF"/>
    <w:rsid w:val="00B76DB4"/>
    <w:rsid w:val="00B837F7"/>
    <w:rsid w:val="00B8496A"/>
    <w:rsid w:val="00B87B68"/>
    <w:rsid w:val="00B87DA9"/>
    <w:rsid w:val="00B91AAD"/>
    <w:rsid w:val="00B92508"/>
    <w:rsid w:val="00B941C4"/>
    <w:rsid w:val="00B95182"/>
    <w:rsid w:val="00B9653D"/>
    <w:rsid w:val="00B96C6F"/>
    <w:rsid w:val="00BA1E73"/>
    <w:rsid w:val="00BA39D4"/>
    <w:rsid w:val="00BA4257"/>
    <w:rsid w:val="00BA5171"/>
    <w:rsid w:val="00BA6447"/>
    <w:rsid w:val="00BA7280"/>
    <w:rsid w:val="00BA767B"/>
    <w:rsid w:val="00BB1B5E"/>
    <w:rsid w:val="00BB1E9A"/>
    <w:rsid w:val="00BB2BFA"/>
    <w:rsid w:val="00BB2D6A"/>
    <w:rsid w:val="00BB34D5"/>
    <w:rsid w:val="00BB4C6C"/>
    <w:rsid w:val="00BB69B7"/>
    <w:rsid w:val="00BB7E8A"/>
    <w:rsid w:val="00BC0B40"/>
    <w:rsid w:val="00BC0F55"/>
    <w:rsid w:val="00BC3F70"/>
    <w:rsid w:val="00BC6591"/>
    <w:rsid w:val="00BC69D9"/>
    <w:rsid w:val="00BD4698"/>
    <w:rsid w:val="00BD56F1"/>
    <w:rsid w:val="00BD6548"/>
    <w:rsid w:val="00BE1623"/>
    <w:rsid w:val="00BE1796"/>
    <w:rsid w:val="00BE2EF9"/>
    <w:rsid w:val="00BE5642"/>
    <w:rsid w:val="00BF0174"/>
    <w:rsid w:val="00BF2B7B"/>
    <w:rsid w:val="00BF3F7B"/>
    <w:rsid w:val="00BF69CA"/>
    <w:rsid w:val="00C0036F"/>
    <w:rsid w:val="00C03208"/>
    <w:rsid w:val="00C053F9"/>
    <w:rsid w:val="00C07880"/>
    <w:rsid w:val="00C11555"/>
    <w:rsid w:val="00C121A9"/>
    <w:rsid w:val="00C1622C"/>
    <w:rsid w:val="00C22721"/>
    <w:rsid w:val="00C2288F"/>
    <w:rsid w:val="00C22E53"/>
    <w:rsid w:val="00C22EC1"/>
    <w:rsid w:val="00C31A98"/>
    <w:rsid w:val="00C32090"/>
    <w:rsid w:val="00C32242"/>
    <w:rsid w:val="00C32C43"/>
    <w:rsid w:val="00C33194"/>
    <w:rsid w:val="00C35287"/>
    <w:rsid w:val="00C37C2C"/>
    <w:rsid w:val="00C404ED"/>
    <w:rsid w:val="00C404F6"/>
    <w:rsid w:val="00C41D6F"/>
    <w:rsid w:val="00C42668"/>
    <w:rsid w:val="00C4309C"/>
    <w:rsid w:val="00C440F1"/>
    <w:rsid w:val="00C4730E"/>
    <w:rsid w:val="00C514FB"/>
    <w:rsid w:val="00C517CB"/>
    <w:rsid w:val="00C52CA1"/>
    <w:rsid w:val="00C53D23"/>
    <w:rsid w:val="00C57103"/>
    <w:rsid w:val="00C571F2"/>
    <w:rsid w:val="00C57AB2"/>
    <w:rsid w:val="00C61649"/>
    <w:rsid w:val="00C7060E"/>
    <w:rsid w:val="00C70630"/>
    <w:rsid w:val="00C7241E"/>
    <w:rsid w:val="00C73D5E"/>
    <w:rsid w:val="00C75444"/>
    <w:rsid w:val="00C7675B"/>
    <w:rsid w:val="00C76AA9"/>
    <w:rsid w:val="00C77E34"/>
    <w:rsid w:val="00C806E5"/>
    <w:rsid w:val="00C8091F"/>
    <w:rsid w:val="00C82C6D"/>
    <w:rsid w:val="00C84A6F"/>
    <w:rsid w:val="00C84C34"/>
    <w:rsid w:val="00C85E4A"/>
    <w:rsid w:val="00C87013"/>
    <w:rsid w:val="00C9019A"/>
    <w:rsid w:val="00C904F2"/>
    <w:rsid w:val="00C90D89"/>
    <w:rsid w:val="00C929BE"/>
    <w:rsid w:val="00C954EC"/>
    <w:rsid w:val="00C971FB"/>
    <w:rsid w:val="00C9772C"/>
    <w:rsid w:val="00C97BC5"/>
    <w:rsid w:val="00C97D0B"/>
    <w:rsid w:val="00C97E57"/>
    <w:rsid w:val="00CA0B52"/>
    <w:rsid w:val="00CA2219"/>
    <w:rsid w:val="00CA31F6"/>
    <w:rsid w:val="00CA44C2"/>
    <w:rsid w:val="00CA481C"/>
    <w:rsid w:val="00CA654E"/>
    <w:rsid w:val="00CA663E"/>
    <w:rsid w:val="00CA699E"/>
    <w:rsid w:val="00CB61A4"/>
    <w:rsid w:val="00CC306B"/>
    <w:rsid w:val="00CC385F"/>
    <w:rsid w:val="00CC5C90"/>
    <w:rsid w:val="00CC645B"/>
    <w:rsid w:val="00CD0FB0"/>
    <w:rsid w:val="00CD1BD9"/>
    <w:rsid w:val="00CD2136"/>
    <w:rsid w:val="00CD237E"/>
    <w:rsid w:val="00CD2908"/>
    <w:rsid w:val="00CD2FA7"/>
    <w:rsid w:val="00CD30F1"/>
    <w:rsid w:val="00CD763F"/>
    <w:rsid w:val="00CD7ACF"/>
    <w:rsid w:val="00CE235F"/>
    <w:rsid w:val="00CF34C1"/>
    <w:rsid w:val="00CF356C"/>
    <w:rsid w:val="00CF571C"/>
    <w:rsid w:val="00CF756E"/>
    <w:rsid w:val="00D0167A"/>
    <w:rsid w:val="00D017CD"/>
    <w:rsid w:val="00D02DA2"/>
    <w:rsid w:val="00D03056"/>
    <w:rsid w:val="00D04F06"/>
    <w:rsid w:val="00D0524F"/>
    <w:rsid w:val="00D055B1"/>
    <w:rsid w:val="00D1311F"/>
    <w:rsid w:val="00D13153"/>
    <w:rsid w:val="00D13BC4"/>
    <w:rsid w:val="00D176EB"/>
    <w:rsid w:val="00D20AF9"/>
    <w:rsid w:val="00D20C60"/>
    <w:rsid w:val="00D20CDC"/>
    <w:rsid w:val="00D26BEB"/>
    <w:rsid w:val="00D30B7A"/>
    <w:rsid w:val="00D321F0"/>
    <w:rsid w:val="00D3265F"/>
    <w:rsid w:val="00D33BB1"/>
    <w:rsid w:val="00D34342"/>
    <w:rsid w:val="00D34920"/>
    <w:rsid w:val="00D34D21"/>
    <w:rsid w:val="00D374AF"/>
    <w:rsid w:val="00D41FC7"/>
    <w:rsid w:val="00D430F7"/>
    <w:rsid w:val="00D4356B"/>
    <w:rsid w:val="00D450CF"/>
    <w:rsid w:val="00D458F4"/>
    <w:rsid w:val="00D4595E"/>
    <w:rsid w:val="00D572DC"/>
    <w:rsid w:val="00D60185"/>
    <w:rsid w:val="00D61D34"/>
    <w:rsid w:val="00D63DA4"/>
    <w:rsid w:val="00D6681B"/>
    <w:rsid w:val="00D704CB"/>
    <w:rsid w:val="00D71140"/>
    <w:rsid w:val="00D74714"/>
    <w:rsid w:val="00D76326"/>
    <w:rsid w:val="00D805F9"/>
    <w:rsid w:val="00D83152"/>
    <w:rsid w:val="00D83D00"/>
    <w:rsid w:val="00D83D35"/>
    <w:rsid w:val="00D84606"/>
    <w:rsid w:val="00D90213"/>
    <w:rsid w:val="00D92D24"/>
    <w:rsid w:val="00D936F1"/>
    <w:rsid w:val="00DA06FC"/>
    <w:rsid w:val="00DA742F"/>
    <w:rsid w:val="00DA7678"/>
    <w:rsid w:val="00DA7BBB"/>
    <w:rsid w:val="00DB2658"/>
    <w:rsid w:val="00DB64A8"/>
    <w:rsid w:val="00DB78E6"/>
    <w:rsid w:val="00DB7CEF"/>
    <w:rsid w:val="00DC4D5D"/>
    <w:rsid w:val="00DC53B7"/>
    <w:rsid w:val="00DD1106"/>
    <w:rsid w:val="00DD1C36"/>
    <w:rsid w:val="00DD355D"/>
    <w:rsid w:val="00DD666C"/>
    <w:rsid w:val="00DD74D2"/>
    <w:rsid w:val="00DD7E88"/>
    <w:rsid w:val="00DE21D7"/>
    <w:rsid w:val="00DE3510"/>
    <w:rsid w:val="00DE46B0"/>
    <w:rsid w:val="00DE700B"/>
    <w:rsid w:val="00DF76B7"/>
    <w:rsid w:val="00E00258"/>
    <w:rsid w:val="00E01476"/>
    <w:rsid w:val="00E0187C"/>
    <w:rsid w:val="00E01E0A"/>
    <w:rsid w:val="00E02795"/>
    <w:rsid w:val="00E0445D"/>
    <w:rsid w:val="00E06192"/>
    <w:rsid w:val="00E064D3"/>
    <w:rsid w:val="00E14E3D"/>
    <w:rsid w:val="00E15D5F"/>
    <w:rsid w:val="00E16C53"/>
    <w:rsid w:val="00E2132A"/>
    <w:rsid w:val="00E2199D"/>
    <w:rsid w:val="00E22F7A"/>
    <w:rsid w:val="00E26B29"/>
    <w:rsid w:val="00E27332"/>
    <w:rsid w:val="00E32A76"/>
    <w:rsid w:val="00E32B49"/>
    <w:rsid w:val="00E374AB"/>
    <w:rsid w:val="00E41A3D"/>
    <w:rsid w:val="00E4200F"/>
    <w:rsid w:val="00E453A6"/>
    <w:rsid w:val="00E46128"/>
    <w:rsid w:val="00E46DB8"/>
    <w:rsid w:val="00E517A8"/>
    <w:rsid w:val="00E52363"/>
    <w:rsid w:val="00E5533D"/>
    <w:rsid w:val="00E555EA"/>
    <w:rsid w:val="00E55B45"/>
    <w:rsid w:val="00E56921"/>
    <w:rsid w:val="00E5782B"/>
    <w:rsid w:val="00E60438"/>
    <w:rsid w:val="00E62411"/>
    <w:rsid w:val="00E62AA9"/>
    <w:rsid w:val="00E63216"/>
    <w:rsid w:val="00E635D5"/>
    <w:rsid w:val="00E6548A"/>
    <w:rsid w:val="00E654EA"/>
    <w:rsid w:val="00E7075F"/>
    <w:rsid w:val="00E7128B"/>
    <w:rsid w:val="00E7131E"/>
    <w:rsid w:val="00E746DD"/>
    <w:rsid w:val="00E749A5"/>
    <w:rsid w:val="00E74A2F"/>
    <w:rsid w:val="00E767AF"/>
    <w:rsid w:val="00E7750F"/>
    <w:rsid w:val="00E80310"/>
    <w:rsid w:val="00E83B83"/>
    <w:rsid w:val="00E83B95"/>
    <w:rsid w:val="00E83F5C"/>
    <w:rsid w:val="00E859D0"/>
    <w:rsid w:val="00E92110"/>
    <w:rsid w:val="00E93EC9"/>
    <w:rsid w:val="00E95362"/>
    <w:rsid w:val="00E962D3"/>
    <w:rsid w:val="00E97641"/>
    <w:rsid w:val="00EA0B36"/>
    <w:rsid w:val="00EA46BD"/>
    <w:rsid w:val="00EB1585"/>
    <w:rsid w:val="00EB2175"/>
    <w:rsid w:val="00EB3B33"/>
    <w:rsid w:val="00EB53C7"/>
    <w:rsid w:val="00EB694E"/>
    <w:rsid w:val="00EB6ECD"/>
    <w:rsid w:val="00EB79A1"/>
    <w:rsid w:val="00EB7C59"/>
    <w:rsid w:val="00EC02CC"/>
    <w:rsid w:val="00EC1CA0"/>
    <w:rsid w:val="00EC1FA2"/>
    <w:rsid w:val="00EC2276"/>
    <w:rsid w:val="00EC37BD"/>
    <w:rsid w:val="00EC48CB"/>
    <w:rsid w:val="00EC5F7A"/>
    <w:rsid w:val="00EC6A91"/>
    <w:rsid w:val="00EC7ECD"/>
    <w:rsid w:val="00ED01E8"/>
    <w:rsid w:val="00ED1155"/>
    <w:rsid w:val="00ED17A7"/>
    <w:rsid w:val="00ED4223"/>
    <w:rsid w:val="00ED4375"/>
    <w:rsid w:val="00ED4938"/>
    <w:rsid w:val="00ED52F9"/>
    <w:rsid w:val="00ED7BB6"/>
    <w:rsid w:val="00EE0553"/>
    <w:rsid w:val="00EE25B5"/>
    <w:rsid w:val="00EE2E49"/>
    <w:rsid w:val="00EE3310"/>
    <w:rsid w:val="00EE3713"/>
    <w:rsid w:val="00EE3DA4"/>
    <w:rsid w:val="00EE76F7"/>
    <w:rsid w:val="00EF0C0D"/>
    <w:rsid w:val="00EF3F6B"/>
    <w:rsid w:val="00EF4B22"/>
    <w:rsid w:val="00EF6D00"/>
    <w:rsid w:val="00EF7C0F"/>
    <w:rsid w:val="00EF7E57"/>
    <w:rsid w:val="00F01997"/>
    <w:rsid w:val="00F02657"/>
    <w:rsid w:val="00F02705"/>
    <w:rsid w:val="00F0290E"/>
    <w:rsid w:val="00F030D9"/>
    <w:rsid w:val="00F03282"/>
    <w:rsid w:val="00F04BC4"/>
    <w:rsid w:val="00F067AE"/>
    <w:rsid w:val="00F10765"/>
    <w:rsid w:val="00F1164B"/>
    <w:rsid w:val="00F14018"/>
    <w:rsid w:val="00F1425E"/>
    <w:rsid w:val="00F153D1"/>
    <w:rsid w:val="00F157F8"/>
    <w:rsid w:val="00F15845"/>
    <w:rsid w:val="00F218D1"/>
    <w:rsid w:val="00F21B1C"/>
    <w:rsid w:val="00F22103"/>
    <w:rsid w:val="00F223DC"/>
    <w:rsid w:val="00F24BA1"/>
    <w:rsid w:val="00F25C26"/>
    <w:rsid w:val="00F2709B"/>
    <w:rsid w:val="00F27FEB"/>
    <w:rsid w:val="00F31181"/>
    <w:rsid w:val="00F317BD"/>
    <w:rsid w:val="00F33BB6"/>
    <w:rsid w:val="00F34D22"/>
    <w:rsid w:val="00F35D9D"/>
    <w:rsid w:val="00F37B23"/>
    <w:rsid w:val="00F43654"/>
    <w:rsid w:val="00F45AB4"/>
    <w:rsid w:val="00F46351"/>
    <w:rsid w:val="00F46E71"/>
    <w:rsid w:val="00F4787C"/>
    <w:rsid w:val="00F510AF"/>
    <w:rsid w:val="00F51A18"/>
    <w:rsid w:val="00F51F6B"/>
    <w:rsid w:val="00F5375E"/>
    <w:rsid w:val="00F55F25"/>
    <w:rsid w:val="00F57AB4"/>
    <w:rsid w:val="00F621A4"/>
    <w:rsid w:val="00F62BFE"/>
    <w:rsid w:val="00F63FEF"/>
    <w:rsid w:val="00F6539F"/>
    <w:rsid w:val="00F66626"/>
    <w:rsid w:val="00F66975"/>
    <w:rsid w:val="00F7264D"/>
    <w:rsid w:val="00F77055"/>
    <w:rsid w:val="00F804BF"/>
    <w:rsid w:val="00F820F4"/>
    <w:rsid w:val="00F82398"/>
    <w:rsid w:val="00F82B8E"/>
    <w:rsid w:val="00F8425C"/>
    <w:rsid w:val="00F855A2"/>
    <w:rsid w:val="00F917E4"/>
    <w:rsid w:val="00F93775"/>
    <w:rsid w:val="00F95116"/>
    <w:rsid w:val="00F95CC8"/>
    <w:rsid w:val="00F96505"/>
    <w:rsid w:val="00F96C93"/>
    <w:rsid w:val="00FA18C3"/>
    <w:rsid w:val="00FA25B4"/>
    <w:rsid w:val="00FA35DD"/>
    <w:rsid w:val="00FA4488"/>
    <w:rsid w:val="00FB0949"/>
    <w:rsid w:val="00FB187B"/>
    <w:rsid w:val="00FB1C93"/>
    <w:rsid w:val="00FB453A"/>
    <w:rsid w:val="00FB45E0"/>
    <w:rsid w:val="00FB5A07"/>
    <w:rsid w:val="00FB691E"/>
    <w:rsid w:val="00FC0FC2"/>
    <w:rsid w:val="00FC2F0D"/>
    <w:rsid w:val="00FC3092"/>
    <w:rsid w:val="00FC4C61"/>
    <w:rsid w:val="00FC6666"/>
    <w:rsid w:val="00FD41CC"/>
    <w:rsid w:val="00FD75DA"/>
    <w:rsid w:val="00FD7630"/>
    <w:rsid w:val="00FE0998"/>
    <w:rsid w:val="00FE0F13"/>
    <w:rsid w:val="00FE1375"/>
    <w:rsid w:val="00FE222A"/>
    <w:rsid w:val="00FE3AC7"/>
    <w:rsid w:val="00FE3F12"/>
    <w:rsid w:val="00FE445F"/>
    <w:rsid w:val="00FE5BA3"/>
    <w:rsid w:val="00FE5FEE"/>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B25DBB-4627-4951-A252-29A09315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0079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30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300796"/>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link w:val="30"/>
    <w:qFormat/>
    <w:rsid w:val="0030079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300796"/>
    <w:pPr>
      <w:ind w:left="1418" w:hanging="1418"/>
      <w:outlineLvl w:val="3"/>
    </w:pPr>
    <w:rPr>
      <w:sz w:val="24"/>
    </w:rPr>
  </w:style>
  <w:style w:type="paragraph" w:styleId="5">
    <w:name w:val="heading 5"/>
    <w:aliases w:val="h5,Heading5,Head5,5,H5,M5,mh2,Module heading 2,heading 8,Numbered Sub-list"/>
    <w:basedOn w:val="4"/>
    <w:next w:val="a0"/>
    <w:link w:val="50"/>
    <w:qFormat/>
    <w:rsid w:val="00300796"/>
    <w:pPr>
      <w:ind w:left="1701" w:hanging="1701"/>
      <w:outlineLvl w:val="4"/>
    </w:pPr>
    <w:rPr>
      <w:sz w:val="22"/>
    </w:rPr>
  </w:style>
  <w:style w:type="paragraph" w:styleId="6">
    <w:name w:val="heading 6"/>
    <w:aliases w:val="T1,Header 6"/>
    <w:basedOn w:val="H6"/>
    <w:next w:val="a0"/>
    <w:qFormat/>
    <w:rsid w:val="00300796"/>
    <w:pPr>
      <w:outlineLvl w:val="5"/>
    </w:pPr>
  </w:style>
  <w:style w:type="paragraph" w:styleId="7">
    <w:name w:val="heading 7"/>
    <w:basedOn w:val="H6"/>
    <w:next w:val="a0"/>
    <w:qFormat/>
    <w:rsid w:val="00300796"/>
    <w:pPr>
      <w:outlineLvl w:val="6"/>
    </w:pPr>
  </w:style>
  <w:style w:type="paragraph" w:styleId="8">
    <w:name w:val="heading 8"/>
    <w:basedOn w:val="1"/>
    <w:next w:val="a0"/>
    <w:qFormat/>
    <w:rsid w:val="00300796"/>
    <w:pPr>
      <w:ind w:left="0" w:firstLine="0"/>
      <w:outlineLvl w:val="7"/>
    </w:pPr>
  </w:style>
  <w:style w:type="paragraph" w:styleId="9">
    <w:name w:val="heading 9"/>
    <w:basedOn w:val="8"/>
    <w:next w:val="a0"/>
    <w:qFormat/>
    <w:rsid w:val="0030079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300796"/>
    <w:pPr>
      <w:ind w:left="1985" w:hanging="1985"/>
      <w:outlineLvl w:val="9"/>
    </w:pPr>
    <w:rPr>
      <w:sz w:val="20"/>
    </w:rPr>
  </w:style>
  <w:style w:type="paragraph" w:styleId="TOC9">
    <w:name w:val="toc 9"/>
    <w:basedOn w:val="TOC8"/>
    <w:semiHidden/>
    <w:rsid w:val="00300796"/>
    <w:pPr>
      <w:ind w:left="1418" w:hanging="1418"/>
    </w:pPr>
  </w:style>
  <w:style w:type="paragraph" w:styleId="TOC8">
    <w:name w:val="toc 8"/>
    <w:basedOn w:val="TOC1"/>
    <w:semiHidden/>
    <w:rsid w:val="00300796"/>
    <w:pPr>
      <w:spacing w:before="180"/>
      <w:ind w:left="2693" w:hanging="2693"/>
    </w:pPr>
    <w:rPr>
      <w:b/>
    </w:rPr>
  </w:style>
  <w:style w:type="paragraph" w:styleId="TOC1">
    <w:name w:val="toc 1"/>
    <w:semiHidden/>
    <w:rsid w:val="0030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0"/>
    <w:next w:val="a0"/>
    <w:rsid w:val="00300796"/>
    <w:pPr>
      <w:keepLines/>
      <w:tabs>
        <w:tab w:val="center" w:pos="4536"/>
        <w:tab w:val="right" w:pos="9072"/>
      </w:tabs>
    </w:pPr>
    <w:rPr>
      <w:noProof/>
    </w:rPr>
  </w:style>
  <w:style w:type="character" w:customStyle="1" w:styleId="ZGSM">
    <w:name w:val="ZGSM"/>
    <w:rsid w:val="00300796"/>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rsid w:val="0030079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30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00796"/>
    <w:pPr>
      <w:ind w:left="1701" w:hanging="1701"/>
    </w:pPr>
  </w:style>
  <w:style w:type="paragraph" w:styleId="TOC4">
    <w:name w:val="toc 4"/>
    <w:basedOn w:val="TOC3"/>
    <w:semiHidden/>
    <w:rsid w:val="00300796"/>
    <w:pPr>
      <w:ind w:left="1418" w:hanging="1418"/>
    </w:pPr>
  </w:style>
  <w:style w:type="paragraph" w:styleId="TOC3">
    <w:name w:val="toc 3"/>
    <w:basedOn w:val="TOC2"/>
    <w:semiHidden/>
    <w:rsid w:val="00300796"/>
    <w:pPr>
      <w:ind w:left="1134" w:hanging="1134"/>
    </w:pPr>
  </w:style>
  <w:style w:type="paragraph" w:styleId="TOC2">
    <w:name w:val="toc 2"/>
    <w:basedOn w:val="TOC1"/>
    <w:semiHidden/>
    <w:rsid w:val="00300796"/>
    <w:pPr>
      <w:keepNext w:val="0"/>
      <w:spacing w:before="0"/>
      <w:ind w:left="851" w:hanging="851"/>
    </w:pPr>
    <w:rPr>
      <w:sz w:val="20"/>
    </w:rPr>
  </w:style>
  <w:style w:type="paragraph" w:styleId="10">
    <w:name w:val="index 1"/>
    <w:basedOn w:val="a0"/>
    <w:semiHidden/>
    <w:rsid w:val="00300796"/>
    <w:pPr>
      <w:keepLines/>
      <w:spacing w:after="0"/>
    </w:pPr>
  </w:style>
  <w:style w:type="paragraph" w:styleId="21">
    <w:name w:val="index 2"/>
    <w:basedOn w:val="10"/>
    <w:semiHidden/>
    <w:rsid w:val="00300796"/>
    <w:pPr>
      <w:ind w:left="284"/>
    </w:pPr>
  </w:style>
  <w:style w:type="paragraph" w:customStyle="1" w:styleId="TT">
    <w:name w:val="TT"/>
    <w:basedOn w:val="1"/>
    <w:next w:val="a0"/>
    <w:rsid w:val="00300796"/>
    <w:pPr>
      <w:outlineLvl w:val="9"/>
    </w:pPr>
  </w:style>
  <w:style w:type="paragraph" w:styleId="a5">
    <w:name w:val="footer"/>
    <w:basedOn w:val="a4"/>
    <w:rsid w:val="00300796"/>
    <w:pPr>
      <w:jc w:val="center"/>
    </w:pPr>
    <w:rPr>
      <w:i/>
    </w:rPr>
  </w:style>
  <w:style w:type="character" w:styleId="a6">
    <w:name w:val="footnote reference"/>
    <w:semiHidden/>
    <w:rsid w:val="00300796"/>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00796"/>
    <w:pPr>
      <w:keepLines/>
      <w:spacing w:after="0"/>
      <w:ind w:left="454" w:hanging="454"/>
    </w:pPr>
    <w:rPr>
      <w:sz w:val="16"/>
    </w:rPr>
  </w:style>
  <w:style w:type="paragraph" w:customStyle="1" w:styleId="NF">
    <w:name w:val="NF"/>
    <w:basedOn w:val="NO"/>
    <w:rsid w:val="00300796"/>
    <w:pPr>
      <w:keepNext/>
      <w:spacing w:after="0"/>
    </w:pPr>
    <w:rPr>
      <w:rFonts w:ascii="Arial" w:hAnsi="Arial"/>
      <w:sz w:val="18"/>
    </w:rPr>
  </w:style>
  <w:style w:type="paragraph" w:customStyle="1" w:styleId="NO">
    <w:name w:val="NO"/>
    <w:basedOn w:val="a0"/>
    <w:link w:val="NOChar"/>
    <w:qFormat/>
    <w:rsid w:val="00300796"/>
    <w:pPr>
      <w:keepLines/>
      <w:ind w:left="1135" w:hanging="851"/>
    </w:pPr>
  </w:style>
  <w:style w:type="paragraph" w:customStyle="1" w:styleId="PL">
    <w:name w:val="PL"/>
    <w:rsid w:val="0030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00796"/>
    <w:pPr>
      <w:jc w:val="right"/>
    </w:pPr>
  </w:style>
  <w:style w:type="paragraph" w:customStyle="1" w:styleId="TAL">
    <w:name w:val="TAL"/>
    <w:basedOn w:val="a0"/>
    <w:link w:val="TALCar"/>
    <w:rsid w:val="00300796"/>
    <w:pPr>
      <w:keepNext/>
      <w:keepLines/>
      <w:spacing w:after="0"/>
    </w:pPr>
    <w:rPr>
      <w:rFonts w:ascii="Arial" w:hAnsi="Arial"/>
      <w:sz w:val="18"/>
    </w:rPr>
  </w:style>
  <w:style w:type="paragraph" w:styleId="22">
    <w:name w:val="List Number 2"/>
    <w:basedOn w:val="a8"/>
    <w:rsid w:val="00300796"/>
    <w:pPr>
      <w:ind w:left="851"/>
    </w:pPr>
  </w:style>
  <w:style w:type="paragraph" w:styleId="a8">
    <w:name w:val="List Number"/>
    <w:basedOn w:val="a9"/>
    <w:rsid w:val="00300796"/>
  </w:style>
  <w:style w:type="paragraph" w:styleId="a9">
    <w:name w:val="List"/>
    <w:basedOn w:val="a0"/>
    <w:rsid w:val="00300796"/>
    <w:pPr>
      <w:ind w:left="568" w:hanging="284"/>
    </w:pPr>
  </w:style>
  <w:style w:type="paragraph" w:customStyle="1" w:styleId="TAH">
    <w:name w:val="TAH"/>
    <w:basedOn w:val="TAC"/>
    <w:link w:val="TAHCar"/>
    <w:rsid w:val="00300796"/>
    <w:rPr>
      <w:b/>
    </w:rPr>
  </w:style>
  <w:style w:type="paragraph" w:customStyle="1" w:styleId="TAC">
    <w:name w:val="TAC"/>
    <w:basedOn w:val="TAL"/>
    <w:link w:val="TACChar"/>
    <w:rsid w:val="00300796"/>
    <w:pPr>
      <w:jc w:val="center"/>
    </w:pPr>
  </w:style>
  <w:style w:type="paragraph" w:customStyle="1" w:styleId="LD">
    <w:name w:val="LD"/>
    <w:rsid w:val="0030079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0"/>
    <w:rsid w:val="00300796"/>
    <w:pPr>
      <w:keepLines/>
      <w:ind w:left="1702" w:hanging="1418"/>
    </w:pPr>
  </w:style>
  <w:style w:type="paragraph" w:customStyle="1" w:styleId="FP">
    <w:name w:val="FP"/>
    <w:basedOn w:val="a0"/>
    <w:rsid w:val="00300796"/>
    <w:pPr>
      <w:spacing w:after="0"/>
    </w:pPr>
  </w:style>
  <w:style w:type="paragraph" w:customStyle="1" w:styleId="NW">
    <w:name w:val="NW"/>
    <w:basedOn w:val="NO"/>
    <w:rsid w:val="00300796"/>
    <w:pPr>
      <w:spacing w:after="0"/>
    </w:pPr>
  </w:style>
  <w:style w:type="paragraph" w:customStyle="1" w:styleId="EW">
    <w:name w:val="EW"/>
    <w:basedOn w:val="EX"/>
    <w:rsid w:val="00300796"/>
    <w:pPr>
      <w:spacing w:after="0"/>
    </w:pPr>
  </w:style>
  <w:style w:type="paragraph" w:customStyle="1" w:styleId="B1">
    <w:name w:val="B1"/>
    <w:basedOn w:val="a9"/>
    <w:link w:val="B1Char"/>
    <w:rsid w:val="00300796"/>
  </w:style>
  <w:style w:type="paragraph" w:styleId="TOC6">
    <w:name w:val="toc 6"/>
    <w:basedOn w:val="TOC5"/>
    <w:next w:val="a0"/>
    <w:semiHidden/>
    <w:rsid w:val="00300796"/>
    <w:pPr>
      <w:ind w:left="1985" w:hanging="1985"/>
    </w:pPr>
  </w:style>
  <w:style w:type="paragraph" w:styleId="TOC7">
    <w:name w:val="toc 7"/>
    <w:basedOn w:val="TOC6"/>
    <w:next w:val="a0"/>
    <w:semiHidden/>
    <w:rsid w:val="00300796"/>
    <w:pPr>
      <w:ind w:left="2268" w:hanging="2268"/>
    </w:pPr>
  </w:style>
  <w:style w:type="paragraph" w:styleId="23">
    <w:name w:val="List Bullet 2"/>
    <w:basedOn w:val="aa"/>
    <w:rsid w:val="00300796"/>
    <w:pPr>
      <w:ind w:left="851"/>
    </w:pPr>
  </w:style>
  <w:style w:type="paragraph" w:styleId="aa">
    <w:name w:val="List Bullet"/>
    <w:basedOn w:val="a9"/>
    <w:rsid w:val="00300796"/>
  </w:style>
  <w:style w:type="paragraph" w:customStyle="1" w:styleId="EditorsNote">
    <w:name w:val="Editor's Note"/>
    <w:basedOn w:val="NO"/>
    <w:rsid w:val="00300796"/>
    <w:rPr>
      <w:color w:val="FF0000"/>
    </w:rPr>
  </w:style>
  <w:style w:type="paragraph" w:customStyle="1" w:styleId="TH">
    <w:name w:val="TH"/>
    <w:basedOn w:val="a0"/>
    <w:link w:val="THChar"/>
    <w:rsid w:val="00300796"/>
    <w:pPr>
      <w:keepNext/>
      <w:keepLines/>
      <w:spacing w:before="60"/>
      <w:jc w:val="center"/>
    </w:pPr>
    <w:rPr>
      <w:rFonts w:ascii="Arial" w:hAnsi="Arial"/>
      <w:b/>
    </w:rPr>
  </w:style>
  <w:style w:type="paragraph" w:customStyle="1" w:styleId="ZA">
    <w:name w:val="ZA"/>
    <w:rsid w:val="0030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0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0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0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300796"/>
    <w:pPr>
      <w:ind w:left="851" w:hanging="851"/>
    </w:pPr>
  </w:style>
  <w:style w:type="paragraph" w:customStyle="1" w:styleId="ZH">
    <w:name w:val="ZH"/>
    <w:rsid w:val="0030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300796"/>
    <w:pPr>
      <w:keepNext w:val="0"/>
      <w:spacing w:before="0" w:after="240"/>
    </w:pPr>
  </w:style>
  <w:style w:type="paragraph" w:customStyle="1" w:styleId="ZG">
    <w:name w:val="ZG"/>
    <w:rsid w:val="0030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300796"/>
    <w:pPr>
      <w:ind w:left="1135"/>
    </w:pPr>
  </w:style>
  <w:style w:type="paragraph" w:styleId="24">
    <w:name w:val="List 2"/>
    <w:basedOn w:val="a9"/>
    <w:rsid w:val="00300796"/>
    <w:pPr>
      <w:ind w:left="851"/>
    </w:pPr>
  </w:style>
  <w:style w:type="paragraph" w:styleId="32">
    <w:name w:val="List 3"/>
    <w:basedOn w:val="24"/>
    <w:rsid w:val="00300796"/>
    <w:pPr>
      <w:ind w:left="1135"/>
    </w:pPr>
  </w:style>
  <w:style w:type="paragraph" w:styleId="41">
    <w:name w:val="List 4"/>
    <w:basedOn w:val="32"/>
    <w:rsid w:val="00300796"/>
    <w:pPr>
      <w:ind w:left="1418"/>
    </w:pPr>
  </w:style>
  <w:style w:type="paragraph" w:styleId="51">
    <w:name w:val="List 5"/>
    <w:basedOn w:val="41"/>
    <w:rsid w:val="00300796"/>
    <w:pPr>
      <w:ind w:left="1702"/>
    </w:pPr>
  </w:style>
  <w:style w:type="paragraph" w:styleId="42">
    <w:name w:val="List Bullet 4"/>
    <w:basedOn w:val="31"/>
    <w:rsid w:val="00300796"/>
    <w:pPr>
      <w:ind w:left="1418"/>
    </w:pPr>
  </w:style>
  <w:style w:type="paragraph" w:styleId="52">
    <w:name w:val="List Bullet 5"/>
    <w:basedOn w:val="42"/>
    <w:rsid w:val="00300796"/>
    <w:pPr>
      <w:ind w:left="1702"/>
    </w:pPr>
  </w:style>
  <w:style w:type="paragraph" w:customStyle="1" w:styleId="B2">
    <w:name w:val="B2"/>
    <w:basedOn w:val="24"/>
    <w:rsid w:val="00300796"/>
  </w:style>
  <w:style w:type="paragraph" w:customStyle="1" w:styleId="B3">
    <w:name w:val="B3"/>
    <w:basedOn w:val="32"/>
    <w:rsid w:val="00300796"/>
  </w:style>
  <w:style w:type="paragraph" w:customStyle="1" w:styleId="B4">
    <w:name w:val="B4"/>
    <w:basedOn w:val="41"/>
    <w:rsid w:val="00300796"/>
  </w:style>
  <w:style w:type="paragraph" w:customStyle="1" w:styleId="B5">
    <w:name w:val="B5"/>
    <w:basedOn w:val="51"/>
    <w:rsid w:val="00300796"/>
  </w:style>
  <w:style w:type="paragraph" w:customStyle="1" w:styleId="ZTD">
    <w:name w:val="ZTD"/>
    <w:basedOn w:val="ZB"/>
    <w:rsid w:val="00300796"/>
    <w:pPr>
      <w:framePr w:hRule="auto" w:wrap="notBeside" w:y="852"/>
    </w:pPr>
    <w:rPr>
      <w:i w:val="0"/>
      <w:sz w:val="40"/>
    </w:rPr>
  </w:style>
  <w:style w:type="paragraph" w:customStyle="1" w:styleId="ZV">
    <w:name w:val="ZV"/>
    <w:basedOn w:val="ZU"/>
    <w:rsid w:val="00300796"/>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rFonts w:eastAsia="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A7423"/>
    <w:rPr>
      <w:rFonts w:ascii="Arial" w:eastAsia="Times New Roman" w:hAnsi="Arial"/>
      <w:sz w:val="24"/>
      <w:lang w:val="en-GB"/>
    </w:rPr>
  </w:style>
  <w:style w:type="character" w:customStyle="1" w:styleId="50">
    <w:name w:val="标题 5 字符"/>
    <w:aliases w:val="h5 字符,Heading5 字符,Head5 字符,5 字符,H5 字符,M5 字符,mh2 字符,Module heading 2 字符,heading 8 字符,Numbered Sub-list 字符"/>
    <w:link w:val="5"/>
    <w:rsid w:val="008A7423"/>
    <w:rPr>
      <w:rFonts w:ascii="Arial" w:eastAsia="Times New Roman" w:hAnsi="Arial"/>
      <w:sz w:val="22"/>
      <w:lang w:val="en-GB"/>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eastAsia="Times New Roman" w:hAnsi="Arial"/>
      <w:b/>
      <w:sz w:val="18"/>
      <w:lang w:val="en-GB"/>
    </w:rPr>
  </w:style>
  <w:style w:type="character" w:customStyle="1" w:styleId="TANChar">
    <w:name w:val="TAN Char"/>
    <w:link w:val="TAN"/>
    <w:qFormat/>
    <w:rsid w:val="008A7423"/>
    <w:rPr>
      <w:rFonts w:ascii="Arial" w:eastAsia="Times New Roman" w:hAnsi="Arial"/>
      <w:sz w:val="18"/>
      <w:lang w:val="en-GB"/>
    </w:rPr>
  </w:style>
  <w:style w:type="character" w:customStyle="1" w:styleId="CharChar3">
    <w:name w:val="Char Char3"/>
    <w:rsid w:val="00F10765"/>
    <w:rPr>
      <w:rFonts w:ascii="Arial" w:hAnsi="Arial"/>
      <w:sz w:val="22"/>
      <w:lang w:val="en-GB" w:eastAsia="ko-KR" w:bidi="ar-SA"/>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rPr>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C404F6"/>
    <w:rPr>
      <w:rFonts w:ascii="Arial" w:eastAsia="Times New Roman" w:hAnsi="Arial"/>
      <w:sz w:val="28"/>
      <w:lang w:val="en-GB"/>
    </w:rPr>
  </w:style>
  <w:style w:type="character" w:customStyle="1" w:styleId="NOChar">
    <w:name w:val="NO Char"/>
    <w:link w:val="NO"/>
    <w:qFormat/>
    <w:rsid w:val="00FA35DD"/>
    <w:rPr>
      <w:rFonts w:eastAsia="Times New Roman"/>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A35D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011264"/>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92164">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078790955">
      <w:bodyDiv w:val="1"/>
      <w:marLeft w:val="0"/>
      <w:marRight w:val="0"/>
      <w:marTop w:val="0"/>
      <w:marBottom w:val="0"/>
      <w:divBdr>
        <w:top w:val="none" w:sz="0" w:space="0" w:color="auto"/>
        <w:left w:val="none" w:sz="0" w:space="0" w:color="auto"/>
        <w:bottom w:val="none" w:sz="0" w:space="0" w:color="auto"/>
        <w:right w:val="none" w:sz="0" w:space="0" w:color="auto"/>
      </w:divBdr>
    </w:div>
    <w:div w:id="149075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9\38.533%206.7.6.1.1.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9\38.533%206.7.6.1.1.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9\38.533%206.7.6.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T1</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44E3-4CD5-993F-D85B96429231}"/>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44E3-4CD5-993F-D85B96429231}"/>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4E3-4CD5-993F-D85B96429231}"/>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4E3-4CD5-993F-D85B96429231}"/>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('6.7.6.1.1'!$C$14,'6.7.6.1.1'!$M$14)</c:f>
              <c:numCache>
                <c:formatCode>0.000</c:formatCode>
                <c:ptCount val="2"/>
                <c:pt idx="0">
                  <c:v>5.0118723362727113</c:v>
                </c:pt>
                <c:pt idx="1">
                  <c:v>3.3496543915782739</c:v>
                </c:pt>
              </c:numCache>
            </c:numRef>
          </c:val>
          <c:extLst>
            <c:ext xmlns:c16="http://schemas.microsoft.com/office/drawing/2014/chart" uri="{C3380CC4-5D6E-409C-BE32-E72D297353CC}">
              <c16:uniqueId val="{00000004-44E3-4CD5-993F-D85B96429231}"/>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F3FF-42C5-9737-761CCC7D05A4}"/>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F3FF-42C5-9737-761CCC7D05A4}"/>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3FF-42C5-9737-761CCC7D05A4}"/>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F3FF-42C5-9737-761CCC7D05A4}"/>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('6.7.6.1.1'!$D$14,'6.7.6.1.1'!$N$14)</c:f>
              <c:numCache>
                <c:formatCode>0.000</c:formatCode>
                <c:ptCount val="2"/>
                <c:pt idx="0">
                  <c:v>3.3884415613920159E-2</c:v>
                </c:pt>
                <c:pt idx="1">
                  <c:v>1.348962882591645E-2</c:v>
                </c:pt>
              </c:numCache>
            </c:numRef>
          </c:val>
          <c:extLst>
            <c:ext xmlns:c16="http://schemas.microsoft.com/office/drawing/2014/chart" uri="{C3380CC4-5D6E-409C-BE32-E72D297353CC}">
              <c16:uniqueId val="{00000004-F3FF-42C5-9737-761CCC7D05A4}"/>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E81C-440F-9966-A696E24541B7}"/>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E81C-440F-9966-A696E24541B7}"/>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81C-440F-9966-A696E24541B7}"/>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81C-440F-9966-A696E24541B7}"/>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('6.7.6.1.1'!$E$14,'6.7.6.1.1'!$O$14)</c:f>
              <c:numCache>
                <c:formatCode>0.000</c:formatCode>
                <c:ptCount val="2"/>
                <c:pt idx="0">
                  <c:v>1.1220184543019641E-3</c:v>
                </c:pt>
                <c:pt idx="1">
                  <c:v>4.4668359215096191E-4</c:v>
                </c:pt>
              </c:numCache>
            </c:numRef>
          </c:val>
          <c:extLst>
            <c:ext xmlns:c16="http://schemas.microsoft.com/office/drawing/2014/chart" uri="{C3380CC4-5D6E-409C-BE32-E72D297353CC}">
              <c16:uniqueId val="{00000004-E81C-440F-9966-A696E24541B7}"/>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354E7-E52D-4A86-9782-300B6431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3544</Words>
  <Characters>20201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23698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4</cp:revision>
  <cp:lastPrinted>2012-07-06T05:43:00Z</cp:lastPrinted>
  <dcterms:created xsi:type="dcterms:W3CDTF">2024-01-08T07:57:00Z</dcterms:created>
  <dcterms:modified xsi:type="dcterms:W3CDTF">2024-02-15T13:13:00Z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(2)IPWioqvVB3pxFMGiTcE9Qy+fnLhVeWIIzA7E0qQl4uy9LK8tSXhAcP5cWJvte6GghRti5+5x_x000d_
3Cu0cQ+zjQlKLRDzyWHVPYs3NsjICMzSDCnHJT1GwWXudRkqZ2gcIrMH7P3XMB/DG3V0hwHQ_x000d_
J4+5+wk8YoBDwgMyX3C92NwmPmb1RuseW+wHAai/3uI9zNTP/ek6a3E2r5N/QBNTbPMKBbvs_x000d_
2C5m2rCd6OHwTujkOH</vt:lpwstr>
  </property>
  <property fmtid="{D5CDD505-2E9C-101B-9397-08002B2CF9AE}" pid="3" name="_ms_pID_7253431">
    <vt:lpwstr>2YCHu5/IF03s1IxOvSHwwMl+uBV8sP0rumLDUdBFT7xkv4S7FR5DOK_x000d_
9Hu7gYT1KQ19B5tpt0Nfyu+DsVxBK4+v7rUNBlQWMrUAntiqYlhL/w==</vt:lpwstr>
  </property>
  <property fmtid="{D5CDD505-2E9C-101B-9397-08002B2CF9AE}" pid="4" name="_2015_ms_pID_725343">
    <vt:lpwstr>(3)JmkeHVnbzcD5WLUriUIeaj4rFe2sM2noUpMqHIiHdXDWeThHrqckwhLwJyQ/dO7/7f3Ih3N5
xE6QXqRHaJCO9Gp1VXSU9W/eyVC6hKSELwQ0FRFVe4XtLqNVA/uKqdRt7kPnsJ+0XSh/PYoY
1rKnqN6/pi1E9t/5wXEp+MQ3dxR2OIe+CwIi89VmHw5Kjr0iHWjXhGarvxnYM3BmqB3afK65
C/GDdgpN6Y35YMSk+A</vt:lpwstr>
  </property>
  <property fmtid="{D5CDD505-2E9C-101B-9397-08002B2CF9AE}" pid="5" name="_2015_ms_pID_7253431">
    <vt:lpwstr>0uyfnrOEU8ddHm237bZOzFxETkDyMISG/v+sr4XrVeOoa7MZYlbH3A
tzRt6B3kupjG073QKV6mc4m0QSxWaWFyHJaOAIvh+GZmVEqM7y/U7kMZxe9s0DLYcjeUqYAQ
KP5IoZ7RGcRhSDI5IX9C2QpPtDrBAr77ktSGh6lzIg0grQ4Cw2cwY+LT7aF+V5VDNMSDmABX
e019KfQ2N72f/rIaEhvf9yYazN/o87o6POB9</vt:lpwstr>
  </property>
  <property fmtid="{D5CDD505-2E9C-101B-9397-08002B2CF9AE}" pid="6" name="_2015_ms_pID_7253432">
    <vt:lpwstr>VQ==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1708002780</vt:lpwstr>
  </property>
</Properties>
</file>